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09" w:rsidRDefault="003F3109" w:rsidP="003F3109">
      <w:pPr>
        <w:pStyle w:val="a3"/>
        <w:jc w:val="center"/>
        <w:rPr>
          <w:rFonts w:ascii="Arial" w:hAnsi="Arial" w:cs="Arial"/>
          <w:sz w:val="20"/>
          <w:szCs w:val="20"/>
        </w:rPr>
      </w:pPr>
      <w:r>
        <w:rPr>
          <w:rFonts w:cs="Arial" w:hint="eastAsia"/>
          <w:color w:val="FF0000"/>
          <w:sz w:val="144"/>
          <w:szCs w:val="144"/>
        </w:rPr>
        <w:t>科研简报</w:t>
      </w:r>
      <w:r>
        <w:rPr>
          <w:rFonts w:ascii="Arial" w:hAnsi="Arial" w:cs="Arial"/>
          <w:sz w:val="20"/>
          <w:szCs w:val="20"/>
        </w:rPr>
        <w:t xml:space="preserve"> </w:t>
      </w:r>
    </w:p>
    <w:p w:rsidR="003F3109" w:rsidRDefault="003F3109" w:rsidP="003F3109">
      <w:pPr>
        <w:pStyle w:val="a3"/>
        <w:jc w:val="center"/>
        <w:rPr>
          <w:rFonts w:ascii="Arial" w:hAnsi="Arial" w:cs="Arial"/>
          <w:sz w:val="20"/>
          <w:szCs w:val="20"/>
        </w:rPr>
      </w:pPr>
      <w:r>
        <w:rPr>
          <w:rFonts w:ascii="黑体" w:eastAsia="黑体" w:hAnsi="Arial" w:cs="Arial" w:hint="eastAsia"/>
          <w:sz w:val="32"/>
          <w:szCs w:val="32"/>
        </w:rPr>
        <w:t>二</w:t>
      </w:r>
      <w:r w:rsidRPr="003F3109">
        <w:rPr>
          <w:rFonts w:ascii="黑体" w:eastAsia="黑体" w:hAnsi="Arial" w:cs="Arial" w:hint="eastAsia"/>
          <w:sz w:val="32"/>
          <w:szCs w:val="32"/>
        </w:rPr>
        <w:t>○</w:t>
      </w:r>
      <w:r>
        <w:rPr>
          <w:rFonts w:ascii="黑体" w:eastAsia="黑体" w:hAnsi="Arial" w:cs="Arial" w:hint="eastAsia"/>
          <w:sz w:val="32"/>
          <w:szCs w:val="32"/>
        </w:rPr>
        <w:t>一</w:t>
      </w:r>
      <w:r w:rsidR="00F42700">
        <w:rPr>
          <w:rFonts w:ascii="黑体" w:eastAsia="黑体" w:hAnsi="Arial" w:cs="Arial" w:hint="eastAsia"/>
          <w:sz w:val="32"/>
          <w:szCs w:val="32"/>
        </w:rPr>
        <w:t>九</w:t>
      </w:r>
      <w:r>
        <w:rPr>
          <w:rFonts w:ascii="黑体" w:eastAsia="黑体" w:hAnsi="Arial" w:cs="Arial" w:hint="eastAsia"/>
          <w:sz w:val="32"/>
          <w:szCs w:val="32"/>
        </w:rPr>
        <w:t>年第十</w:t>
      </w:r>
      <w:r w:rsidR="00F42700">
        <w:rPr>
          <w:rFonts w:ascii="黑体" w:eastAsia="黑体" w:hAnsi="Arial" w:cs="Arial" w:hint="eastAsia"/>
          <w:sz w:val="32"/>
          <w:szCs w:val="32"/>
        </w:rPr>
        <w:t>四</w:t>
      </w:r>
      <w:r>
        <w:rPr>
          <w:rFonts w:ascii="黑体" w:eastAsia="黑体" w:hAnsi="Arial" w:cs="Arial" w:hint="eastAsia"/>
          <w:sz w:val="32"/>
          <w:szCs w:val="32"/>
        </w:rPr>
        <w:t>期</w:t>
      </w:r>
      <w:r>
        <w:rPr>
          <w:rFonts w:ascii="仿宋_GB2312" w:eastAsia="仿宋_GB2312" w:hAnsi="Arial" w:cs="Arial" w:hint="eastAsia"/>
          <w:sz w:val="32"/>
          <w:szCs w:val="32"/>
        </w:rPr>
        <w:t>（总第十</w:t>
      </w:r>
      <w:r w:rsidR="00F42700">
        <w:rPr>
          <w:rFonts w:ascii="仿宋_GB2312" w:eastAsia="仿宋_GB2312" w:hAnsi="Arial" w:cs="Arial" w:hint="eastAsia"/>
          <w:sz w:val="32"/>
          <w:szCs w:val="32"/>
        </w:rPr>
        <w:t>四</w:t>
      </w:r>
      <w:r>
        <w:rPr>
          <w:rFonts w:ascii="仿宋_GB2312" w:eastAsia="仿宋_GB2312" w:hAnsi="Arial" w:cs="Arial" w:hint="eastAsia"/>
          <w:sz w:val="32"/>
          <w:szCs w:val="32"/>
        </w:rPr>
        <w:t>期）</w:t>
      </w:r>
      <w:r>
        <w:rPr>
          <w:rFonts w:ascii="Arial" w:hAnsi="Arial" w:cs="Arial"/>
          <w:sz w:val="20"/>
          <w:szCs w:val="20"/>
        </w:rPr>
        <w:t xml:space="preserve"> </w:t>
      </w:r>
    </w:p>
    <w:p w:rsidR="003F3109" w:rsidRDefault="003F3109" w:rsidP="003F3109">
      <w:pPr>
        <w:pStyle w:val="a3"/>
        <w:ind w:hanging="32"/>
        <w:jc w:val="center"/>
        <w:rPr>
          <w:rFonts w:ascii="Arial" w:hAnsi="Arial" w:cs="Arial"/>
          <w:sz w:val="20"/>
          <w:szCs w:val="20"/>
        </w:rPr>
      </w:pPr>
      <w:r>
        <w:rPr>
          <w:rFonts w:ascii="黑体" w:eastAsia="黑体" w:hAnsi="Arial" w:cs="Arial" w:hint="eastAsia"/>
          <w:sz w:val="32"/>
          <w:szCs w:val="32"/>
        </w:rPr>
        <w:t>芜湖职业技术学院科研处编</w:t>
      </w:r>
      <w:r>
        <w:rPr>
          <w:rFonts w:ascii="黑体" w:eastAsia="黑体" w:hAnsi="Arial" w:cs="Arial"/>
          <w:sz w:val="32"/>
          <w:szCs w:val="32"/>
        </w:rPr>
        <w:t xml:space="preserve">  </w:t>
      </w:r>
      <w:r>
        <w:rPr>
          <w:rFonts w:ascii="黑体" w:eastAsia="黑体" w:hAnsi="Arial" w:cs="Arial" w:hint="eastAsia"/>
          <w:sz w:val="32"/>
          <w:szCs w:val="32"/>
        </w:rPr>
        <w:t>二</w:t>
      </w:r>
      <w:r w:rsidRPr="003F3109">
        <w:rPr>
          <w:rFonts w:ascii="黑体" w:eastAsia="黑体" w:hAnsi="Arial" w:cs="Arial" w:hint="eastAsia"/>
          <w:sz w:val="32"/>
          <w:szCs w:val="32"/>
        </w:rPr>
        <w:t>○</w:t>
      </w:r>
      <w:r>
        <w:rPr>
          <w:rFonts w:ascii="黑体" w:eastAsia="黑体" w:hAnsi="Arial" w:cs="Arial" w:hint="eastAsia"/>
          <w:sz w:val="32"/>
          <w:szCs w:val="32"/>
        </w:rPr>
        <w:t>一</w:t>
      </w:r>
      <w:r w:rsidR="00F42700">
        <w:rPr>
          <w:rFonts w:ascii="黑体" w:eastAsia="黑体" w:hAnsi="Arial" w:cs="Arial" w:hint="eastAsia"/>
          <w:sz w:val="32"/>
          <w:szCs w:val="32"/>
        </w:rPr>
        <w:t>九</w:t>
      </w:r>
      <w:r>
        <w:rPr>
          <w:rFonts w:ascii="黑体" w:eastAsia="黑体" w:hAnsi="Arial" w:cs="Arial" w:hint="eastAsia"/>
          <w:sz w:val="32"/>
          <w:szCs w:val="32"/>
        </w:rPr>
        <w:t>年</w:t>
      </w:r>
      <w:r w:rsidR="00F42700">
        <w:rPr>
          <w:rFonts w:ascii="黑体" w:eastAsia="黑体" w:hAnsi="Arial" w:cs="Arial" w:hint="eastAsia"/>
          <w:sz w:val="32"/>
          <w:szCs w:val="32"/>
        </w:rPr>
        <w:t>五</w:t>
      </w:r>
      <w:r>
        <w:rPr>
          <w:rFonts w:ascii="黑体" w:eastAsia="黑体" w:hAnsi="Arial" w:cs="Arial" w:hint="eastAsia"/>
          <w:sz w:val="32"/>
          <w:szCs w:val="32"/>
        </w:rPr>
        <w:t>月</w:t>
      </w:r>
      <w:r w:rsidR="00F42700">
        <w:rPr>
          <w:rFonts w:ascii="黑体" w:eastAsia="黑体" w:hAnsi="Arial" w:cs="Arial" w:hint="eastAsia"/>
          <w:sz w:val="32"/>
          <w:szCs w:val="32"/>
        </w:rPr>
        <w:t>十四</w:t>
      </w:r>
      <w:r>
        <w:rPr>
          <w:rFonts w:ascii="黑体" w:eastAsia="黑体" w:hAnsi="Arial" w:cs="Arial" w:hint="eastAsia"/>
          <w:sz w:val="32"/>
          <w:szCs w:val="32"/>
        </w:rPr>
        <w:t>日</w:t>
      </w:r>
      <w:r>
        <w:rPr>
          <w:rFonts w:ascii="Arial" w:hAnsi="Arial" w:cs="Arial"/>
          <w:sz w:val="20"/>
          <w:szCs w:val="20"/>
        </w:rPr>
        <w:t xml:space="preserve"> </w:t>
      </w:r>
    </w:p>
    <w:p w:rsidR="00683273" w:rsidRDefault="00683273" w:rsidP="003F3109">
      <w:pPr>
        <w:pStyle w:val="a3"/>
        <w:jc w:val="center"/>
        <w:rPr>
          <w:rFonts w:cs="Arial"/>
          <w:b/>
          <w:bCs/>
          <w:sz w:val="52"/>
          <w:szCs w:val="52"/>
        </w:rPr>
      </w:pPr>
    </w:p>
    <w:p w:rsidR="003F3109" w:rsidRDefault="003F3109" w:rsidP="003F3109">
      <w:pPr>
        <w:pStyle w:val="a3"/>
        <w:jc w:val="center"/>
        <w:rPr>
          <w:rFonts w:ascii="Arial" w:hAnsi="Arial" w:cs="Arial"/>
          <w:sz w:val="20"/>
          <w:szCs w:val="20"/>
        </w:rPr>
      </w:pPr>
      <w:r>
        <w:rPr>
          <w:rFonts w:cs="Arial" w:hint="eastAsia"/>
          <w:b/>
          <w:bCs/>
          <w:sz w:val="52"/>
          <w:szCs w:val="52"/>
        </w:rPr>
        <w:t>内</w:t>
      </w:r>
      <w:r>
        <w:rPr>
          <w:rFonts w:cs="Arial"/>
          <w:b/>
          <w:bCs/>
          <w:sz w:val="52"/>
          <w:szCs w:val="52"/>
        </w:rPr>
        <w:t xml:space="preserve"> </w:t>
      </w:r>
      <w:r>
        <w:rPr>
          <w:rFonts w:cs="Arial" w:hint="eastAsia"/>
          <w:b/>
          <w:bCs/>
          <w:sz w:val="52"/>
          <w:szCs w:val="52"/>
        </w:rPr>
        <w:t>容</w:t>
      </w:r>
      <w:r>
        <w:rPr>
          <w:rFonts w:cs="Arial"/>
          <w:b/>
          <w:bCs/>
          <w:sz w:val="52"/>
          <w:szCs w:val="52"/>
        </w:rPr>
        <w:t xml:space="preserve"> </w:t>
      </w:r>
      <w:r>
        <w:rPr>
          <w:rFonts w:cs="Arial" w:hint="eastAsia"/>
          <w:b/>
          <w:bCs/>
          <w:sz w:val="52"/>
          <w:szCs w:val="52"/>
        </w:rPr>
        <w:t>提</w:t>
      </w:r>
      <w:r>
        <w:rPr>
          <w:rFonts w:cs="Arial"/>
          <w:b/>
          <w:bCs/>
          <w:sz w:val="52"/>
          <w:szCs w:val="52"/>
        </w:rPr>
        <w:t xml:space="preserve"> </w:t>
      </w:r>
      <w:r>
        <w:rPr>
          <w:rFonts w:cs="Arial" w:hint="eastAsia"/>
          <w:b/>
          <w:bCs/>
          <w:sz w:val="52"/>
          <w:szCs w:val="52"/>
        </w:rPr>
        <w:t>要</w:t>
      </w:r>
      <w:r>
        <w:rPr>
          <w:rFonts w:ascii="Arial" w:hAnsi="Arial" w:cs="Arial"/>
          <w:sz w:val="20"/>
          <w:szCs w:val="20"/>
        </w:rPr>
        <w:t xml:space="preserve"> </w:t>
      </w:r>
    </w:p>
    <w:p w:rsidR="00683273" w:rsidRDefault="00683273" w:rsidP="003F3109">
      <w:pPr>
        <w:spacing w:line="360" w:lineRule="auto"/>
        <w:rPr>
          <w:rFonts w:ascii="宋体" w:cs="Arial"/>
          <w:kern w:val="0"/>
          <w:sz w:val="30"/>
          <w:szCs w:val="30"/>
        </w:rPr>
      </w:pPr>
    </w:p>
    <w:p w:rsidR="006000ED" w:rsidRDefault="003F3109" w:rsidP="007B7B88">
      <w:pPr>
        <w:spacing w:line="480" w:lineRule="auto"/>
        <w:rPr>
          <w:rFonts w:ascii="宋体" w:cs="Arial"/>
          <w:kern w:val="0"/>
          <w:sz w:val="30"/>
          <w:szCs w:val="30"/>
        </w:rPr>
      </w:pPr>
      <w:r w:rsidRPr="003F3109">
        <w:rPr>
          <w:rFonts w:ascii="宋体" w:cs="Arial" w:hint="eastAsia"/>
          <w:kern w:val="0"/>
          <w:sz w:val="30"/>
          <w:szCs w:val="30"/>
        </w:rPr>
        <w:t>◎</w:t>
      </w:r>
      <w:r w:rsidR="00F42700" w:rsidRPr="00F42700">
        <w:rPr>
          <w:rFonts w:ascii="宋体" w:cs="Arial"/>
          <w:kern w:val="0"/>
          <w:sz w:val="30"/>
          <w:szCs w:val="30"/>
        </w:rPr>
        <w:t>我校获第七届芜湖大学生专利创新创业大赛特等奖</w:t>
      </w:r>
    </w:p>
    <w:p w:rsidR="006000ED" w:rsidRDefault="003F3109" w:rsidP="007B7B88">
      <w:pPr>
        <w:spacing w:line="480" w:lineRule="auto"/>
        <w:rPr>
          <w:rFonts w:ascii="宋体" w:cs="Arial"/>
          <w:kern w:val="0"/>
          <w:sz w:val="30"/>
          <w:szCs w:val="30"/>
        </w:rPr>
      </w:pPr>
      <w:r w:rsidRPr="003F3109">
        <w:rPr>
          <w:rFonts w:ascii="宋体" w:cs="Arial" w:hint="eastAsia"/>
          <w:kern w:val="0"/>
          <w:sz w:val="30"/>
          <w:szCs w:val="30"/>
        </w:rPr>
        <w:t>◎</w:t>
      </w:r>
      <w:hyperlink r:id="rId5" w:tgtFrame="_blank" w:tooltip="2018年度学校科研工作：稳中有进、亮点纷呈" w:history="1">
        <w:r w:rsidR="00F42700" w:rsidRPr="00F42700">
          <w:rPr>
            <w:rFonts w:ascii="宋体" w:cs="Arial"/>
            <w:kern w:val="0"/>
            <w:sz w:val="30"/>
            <w:szCs w:val="30"/>
          </w:rPr>
          <w:t>2018年度学校科研工作：稳中有进、亮点纷呈</w:t>
        </w:r>
      </w:hyperlink>
    </w:p>
    <w:p w:rsidR="006000ED" w:rsidRDefault="003F3109" w:rsidP="007B7B88">
      <w:pPr>
        <w:spacing w:line="480" w:lineRule="auto"/>
        <w:rPr>
          <w:rFonts w:ascii="宋体" w:cs="Arial"/>
          <w:kern w:val="0"/>
          <w:sz w:val="30"/>
          <w:szCs w:val="30"/>
        </w:rPr>
      </w:pPr>
      <w:r w:rsidRPr="003F3109">
        <w:rPr>
          <w:rFonts w:ascii="宋体" w:cs="Arial" w:hint="eastAsia"/>
          <w:kern w:val="0"/>
          <w:sz w:val="30"/>
          <w:szCs w:val="30"/>
        </w:rPr>
        <w:t>◎</w:t>
      </w:r>
      <w:hyperlink r:id="rId6" w:tgtFrame="_blank" w:tooltip="科研处深入部分二级学院开展工作调研" w:history="1">
        <w:r w:rsidR="00F42700" w:rsidRPr="00F42700">
          <w:rPr>
            <w:rFonts w:ascii="宋体" w:cs="Arial"/>
            <w:kern w:val="0"/>
            <w:sz w:val="30"/>
            <w:szCs w:val="30"/>
          </w:rPr>
          <w:t>科研处深入部分二级学院开展工作调研</w:t>
        </w:r>
      </w:hyperlink>
    </w:p>
    <w:p w:rsidR="006000ED" w:rsidRDefault="003F3109" w:rsidP="007B7B88">
      <w:pPr>
        <w:spacing w:line="480" w:lineRule="auto"/>
        <w:rPr>
          <w:rFonts w:ascii="宋体" w:cs="Arial"/>
          <w:kern w:val="0"/>
          <w:sz w:val="30"/>
          <w:szCs w:val="30"/>
        </w:rPr>
      </w:pPr>
      <w:r w:rsidRPr="003F3109">
        <w:rPr>
          <w:rFonts w:ascii="宋体" w:cs="Arial" w:hint="eastAsia"/>
          <w:kern w:val="0"/>
          <w:sz w:val="30"/>
          <w:szCs w:val="30"/>
        </w:rPr>
        <w:t>◎</w:t>
      </w:r>
      <w:hyperlink r:id="rId7" w:tgtFrame="_blank" w:tooltip="我校教师主持的教育部项目顺利通过结项" w:history="1">
        <w:r w:rsidR="00F42700" w:rsidRPr="00F42700">
          <w:rPr>
            <w:rFonts w:ascii="宋体" w:cs="Arial"/>
            <w:kern w:val="0"/>
            <w:sz w:val="30"/>
            <w:szCs w:val="30"/>
          </w:rPr>
          <w:t>我校教师主持的教育部项目顺利通过结项</w:t>
        </w:r>
      </w:hyperlink>
    </w:p>
    <w:p w:rsidR="00F42700" w:rsidRDefault="003F3109" w:rsidP="007B7B88">
      <w:pPr>
        <w:spacing w:line="480" w:lineRule="auto"/>
        <w:rPr>
          <w:rFonts w:ascii="宋体" w:cs="Arial" w:hint="eastAsia"/>
          <w:kern w:val="0"/>
          <w:sz w:val="30"/>
          <w:szCs w:val="30"/>
        </w:rPr>
      </w:pPr>
      <w:r w:rsidRPr="003F3109">
        <w:rPr>
          <w:rFonts w:ascii="宋体" w:cs="Arial" w:hint="eastAsia"/>
          <w:kern w:val="0"/>
          <w:sz w:val="30"/>
          <w:szCs w:val="30"/>
        </w:rPr>
        <w:t>◎</w:t>
      </w:r>
      <w:hyperlink r:id="rId8" w:tgtFrame="_blank" w:tooltip="学校组织完成2018年度高校科学研究项目的验收工作 " w:history="1">
        <w:r w:rsidR="00F42700" w:rsidRPr="00F42700">
          <w:rPr>
            <w:rFonts w:ascii="宋体" w:cs="Arial"/>
            <w:kern w:val="0"/>
            <w:sz w:val="30"/>
            <w:szCs w:val="30"/>
          </w:rPr>
          <w:t xml:space="preserve">学校组织完成2018年度高校科学研究项目的验收工作 </w:t>
        </w:r>
      </w:hyperlink>
    </w:p>
    <w:p w:rsidR="00F42700" w:rsidRPr="00F42700" w:rsidRDefault="00F42700" w:rsidP="007B7B88">
      <w:pPr>
        <w:spacing w:line="480" w:lineRule="auto"/>
        <w:rPr>
          <w:rFonts w:ascii="宋体" w:cs="Arial" w:hint="eastAsia"/>
          <w:kern w:val="0"/>
          <w:sz w:val="30"/>
          <w:szCs w:val="30"/>
        </w:rPr>
      </w:pPr>
      <w:r w:rsidRPr="003F3109">
        <w:rPr>
          <w:rFonts w:ascii="宋体" w:cs="Arial" w:hint="eastAsia"/>
          <w:kern w:val="0"/>
          <w:sz w:val="30"/>
          <w:szCs w:val="30"/>
        </w:rPr>
        <w:t>◎</w:t>
      </w:r>
      <w:hyperlink r:id="rId9" w:tgtFrame="_blank" w:tooltip="学校组织召开科技年报填报工作协调会" w:history="1">
        <w:r w:rsidRPr="00F42700">
          <w:rPr>
            <w:rFonts w:ascii="宋体" w:cs="Arial"/>
            <w:kern w:val="0"/>
            <w:sz w:val="30"/>
            <w:szCs w:val="30"/>
          </w:rPr>
          <w:t>学校组织召开科技年报填报工作协调会</w:t>
        </w:r>
      </w:hyperlink>
    </w:p>
    <w:p w:rsidR="00F42700" w:rsidRPr="00F42700" w:rsidRDefault="00F42700" w:rsidP="007B7B88">
      <w:pPr>
        <w:spacing w:line="480" w:lineRule="auto"/>
        <w:rPr>
          <w:rFonts w:ascii="宋体" w:cs="Arial" w:hint="eastAsia"/>
          <w:kern w:val="0"/>
          <w:sz w:val="30"/>
          <w:szCs w:val="30"/>
        </w:rPr>
      </w:pPr>
      <w:r w:rsidRPr="003F3109">
        <w:rPr>
          <w:rFonts w:ascii="宋体" w:cs="Arial" w:hint="eastAsia"/>
          <w:kern w:val="0"/>
          <w:sz w:val="30"/>
          <w:szCs w:val="30"/>
        </w:rPr>
        <w:t>◎</w:t>
      </w:r>
      <w:hyperlink r:id="rId10" w:tgtFrame="_blank" w:tooltip="副校长孙晓雷参加新三板上市公司中一检测校企合作座谈会" w:history="1">
        <w:r w:rsidRPr="00F42700">
          <w:rPr>
            <w:rFonts w:ascii="宋体" w:cs="Arial"/>
            <w:kern w:val="0"/>
            <w:sz w:val="30"/>
            <w:szCs w:val="30"/>
          </w:rPr>
          <w:t>副校长孙晓雷参加新三板上市公司中一检测校企合作座谈会</w:t>
        </w:r>
      </w:hyperlink>
    </w:p>
    <w:p w:rsidR="00F42700" w:rsidRPr="00F42700" w:rsidRDefault="00F42700" w:rsidP="007B7B88">
      <w:pPr>
        <w:spacing w:line="480" w:lineRule="auto"/>
        <w:rPr>
          <w:rFonts w:ascii="宋体" w:cs="Arial" w:hint="eastAsia"/>
          <w:kern w:val="0"/>
          <w:sz w:val="30"/>
          <w:szCs w:val="30"/>
        </w:rPr>
      </w:pPr>
      <w:r w:rsidRPr="003F3109">
        <w:rPr>
          <w:rFonts w:ascii="宋体" w:cs="Arial" w:hint="eastAsia"/>
          <w:kern w:val="0"/>
          <w:sz w:val="30"/>
          <w:szCs w:val="30"/>
        </w:rPr>
        <w:t>◎</w:t>
      </w:r>
      <w:hyperlink r:id="rId11" w:tgtFrame="_blank" w:tooltip="加大创新，激发活力，进一步提升学校社会服务能力" w:history="1">
        <w:r w:rsidRPr="00F42700">
          <w:rPr>
            <w:rFonts w:ascii="宋体" w:cs="Arial"/>
            <w:kern w:val="0"/>
            <w:sz w:val="30"/>
            <w:szCs w:val="30"/>
          </w:rPr>
          <w:t>加大创新，激发活力，进一步提升学校社会服务能力</w:t>
        </w:r>
      </w:hyperlink>
    </w:p>
    <w:p w:rsidR="00F42700" w:rsidRPr="00F42700" w:rsidRDefault="00F42700" w:rsidP="007B7B88">
      <w:pPr>
        <w:spacing w:line="480" w:lineRule="auto"/>
        <w:rPr>
          <w:rFonts w:ascii="宋体" w:cs="Arial" w:hint="eastAsia"/>
          <w:kern w:val="0"/>
          <w:sz w:val="30"/>
          <w:szCs w:val="30"/>
        </w:rPr>
      </w:pPr>
      <w:r w:rsidRPr="003F3109">
        <w:rPr>
          <w:rFonts w:ascii="宋体" w:cs="Arial" w:hint="eastAsia"/>
          <w:kern w:val="0"/>
          <w:sz w:val="30"/>
          <w:szCs w:val="30"/>
        </w:rPr>
        <w:t>◎</w:t>
      </w:r>
      <w:hyperlink r:id="rId12" w:tgtFrame="_blank" w:tooltip="我校顺利完成省高校科学研究重大项目的验收工作" w:history="1">
        <w:r w:rsidRPr="00F42700">
          <w:rPr>
            <w:rFonts w:ascii="宋体" w:cs="Arial"/>
            <w:kern w:val="0"/>
            <w:sz w:val="30"/>
            <w:szCs w:val="30"/>
          </w:rPr>
          <w:t>我校顺利完成省高校科学研究重大项目的验收工作</w:t>
        </w:r>
      </w:hyperlink>
    </w:p>
    <w:p w:rsidR="003F3109" w:rsidRPr="003F3109" w:rsidRDefault="00F42700" w:rsidP="007B7B88">
      <w:pPr>
        <w:spacing w:line="480" w:lineRule="auto"/>
        <w:rPr>
          <w:rFonts w:ascii="宋体" w:cs="Arial"/>
          <w:kern w:val="0"/>
          <w:sz w:val="30"/>
          <w:szCs w:val="30"/>
        </w:rPr>
      </w:pPr>
      <w:r w:rsidRPr="003F3109">
        <w:rPr>
          <w:rFonts w:ascii="宋体" w:cs="Arial" w:hint="eastAsia"/>
          <w:kern w:val="0"/>
          <w:sz w:val="30"/>
          <w:szCs w:val="30"/>
        </w:rPr>
        <w:t>◎</w:t>
      </w:r>
      <w:hyperlink r:id="rId13" w:tgtFrame="_blank" w:tooltip="学校举办第十三届大学生科技活动月 " w:history="1">
        <w:r w:rsidRPr="00F42700">
          <w:rPr>
            <w:rFonts w:ascii="宋体" w:cs="Arial"/>
            <w:kern w:val="0"/>
            <w:sz w:val="30"/>
            <w:szCs w:val="30"/>
          </w:rPr>
          <w:t xml:space="preserve">学校举办第十三届大学生科技活动月 </w:t>
        </w:r>
      </w:hyperlink>
      <w:r w:rsidR="006000ED" w:rsidRPr="003F3109">
        <w:rPr>
          <w:rFonts w:ascii="宋体" w:cs="Arial"/>
          <w:kern w:val="0"/>
          <w:sz w:val="30"/>
          <w:szCs w:val="30"/>
        </w:rPr>
        <w:t xml:space="preserve"> </w:t>
      </w:r>
    </w:p>
    <w:p w:rsidR="003F3109" w:rsidRDefault="003F3109" w:rsidP="007B7B88">
      <w:pPr>
        <w:pStyle w:val="a3"/>
        <w:shd w:val="clear" w:color="auto" w:fill="FFFFFF"/>
        <w:spacing w:line="480" w:lineRule="auto"/>
        <w:jc w:val="center"/>
        <w:rPr>
          <w:rFonts w:ascii="黑体" w:eastAsia="黑体" w:cs="Arial"/>
          <w:b/>
          <w:bCs/>
          <w:kern w:val="2"/>
          <w:sz w:val="28"/>
          <w:szCs w:val="28"/>
        </w:rPr>
      </w:pPr>
    </w:p>
    <w:p w:rsidR="00683273" w:rsidRDefault="00683273" w:rsidP="003F3109">
      <w:pPr>
        <w:pStyle w:val="a3"/>
        <w:shd w:val="clear" w:color="auto" w:fill="FFFFFF"/>
        <w:spacing w:line="293" w:lineRule="atLeast"/>
        <w:jc w:val="center"/>
        <w:rPr>
          <w:rFonts w:ascii="黑体" w:eastAsia="黑体" w:cs="Arial"/>
          <w:b/>
          <w:bCs/>
          <w:kern w:val="2"/>
          <w:sz w:val="28"/>
          <w:szCs w:val="28"/>
        </w:rPr>
      </w:pPr>
    </w:p>
    <w:p w:rsidR="003F3109" w:rsidRDefault="003F3109" w:rsidP="003F3109">
      <w:pPr>
        <w:pStyle w:val="a3"/>
        <w:shd w:val="clear" w:color="auto" w:fill="FFFFFF"/>
        <w:spacing w:line="293" w:lineRule="atLeast"/>
        <w:jc w:val="center"/>
        <w:rPr>
          <w:rFonts w:ascii="黑体" w:eastAsia="黑体" w:cs="Arial"/>
          <w:b/>
          <w:bCs/>
          <w:kern w:val="2"/>
          <w:sz w:val="28"/>
          <w:szCs w:val="28"/>
        </w:rPr>
      </w:pPr>
    </w:p>
    <w:p w:rsidR="00CB5D61" w:rsidRPr="00683273" w:rsidRDefault="007B7B88" w:rsidP="00683273">
      <w:pPr>
        <w:pStyle w:val="a3"/>
        <w:shd w:val="clear" w:color="auto" w:fill="FFFFFF"/>
        <w:spacing w:line="293" w:lineRule="atLeast"/>
        <w:jc w:val="center"/>
        <w:rPr>
          <w:rFonts w:ascii="Arial" w:hAnsi="Arial" w:cs="Arial"/>
          <w:sz w:val="20"/>
          <w:szCs w:val="20"/>
        </w:rPr>
      </w:pPr>
      <w:r w:rsidRPr="007B7B88">
        <w:rPr>
          <w:rFonts w:ascii="黑体" w:eastAsia="黑体" w:cs="Arial"/>
          <w:b/>
          <w:bCs/>
          <w:kern w:val="2"/>
          <w:sz w:val="28"/>
          <w:szCs w:val="28"/>
        </w:rPr>
        <w:lastRenderedPageBreak/>
        <w:t>我校获第七届芜湖大学生专利创新创业大赛特等奖</w:t>
      </w:r>
    </w:p>
    <w:p w:rsidR="007B7B88" w:rsidRPr="007B7B88" w:rsidRDefault="007B7B88" w:rsidP="007B7B88">
      <w:pPr>
        <w:pStyle w:val="a3"/>
        <w:spacing w:line="480" w:lineRule="atLeast"/>
        <w:ind w:firstLine="480"/>
        <w:rPr>
          <w:rFonts w:cs="Arial"/>
          <w:sz w:val="30"/>
          <w:szCs w:val="30"/>
        </w:rPr>
      </w:pPr>
      <w:r w:rsidRPr="007B7B88">
        <w:rPr>
          <w:rFonts w:cs="Arial" w:hint="eastAsia"/>
          <w:sz w:val="30"/>
          <w:szCs w:val="30"/>
        </w:rPr>
        <w:t>2018年12月8日，第七届芜湖大学生专利创新创业大赛决赛和金奖PK赛在安徽师范大学敬文图书馆一楼报告厅举行。共有来自安徽师范大学、安徽工程大学等8所驻芜高校的23件作品参加本次决赛。我校共有2件作品入围决赛。</w:t>
      </w:r>
    </w:p>
    <w:p w:rsidR="007B7B88" w:rsidRPr="007B7B88" w:rsidRDefault="007B7B88" w:rsidP="007B7B88">
      <w:pPr>
        <w:pStyle w:val="a3"/>
        <w:spacing w:line="480" w:lineRule="atLeast"/>
        <w:ind w:firstLine="480"/>
        <w:rPr>
          <w:rFonts w:cs="Arial"/>
          <w:sz w:val="30"/>
          <w:szCs w:val="30"/>
        </w:rPr>
      </w:pPr>
      <w:r w:rsidRPr="007B7B88">
        <w:rPr>
          <w:rFonts w:cs="Arial" w:hint="eastAsia"/>
          <w:sz w:val="30"/>
          <w:szCs w:val="30"/>
        </w:rPr>
        <w:t>经上半场的激烈角逐，我校汽车工程学院的刘洋、金志伟团队（指导教师周自宝）展示的“汽车天窗水管胶带自动卷绕装置”，作为唯一高职院校作品进入金奖PK赛，以总分第二名的成绩摘得特等奖第一名。学校第三次获得大赛最佳组织奖。</w:t>
      </w:r>
    </w:p>
    <w:p w:rsidR="007B7B88" w:rsidRPr="007B7B88" w:rsidRDefault="007B7B88" w:rsidP="007B7B88">
      <w:pPr>
        <w:pStyle w:val="a3"/>
        <w:spacing w:line="480" w:lineRule="atLeast"/>
        <w:ind w:firstLine="480"/>
        <w:rPr>
          <w:rFonts w:cs="Arial"/>
          <w:sz w:val="30"/>
          <w:szCs w:val="30"/>
        </w:rPr>
      </w:pPr>
      <w:r w:rsidRPr="007B7B88">
        <w:rPr>
          <w:rFonts w:cs="Arial" w:hint="eastAsia"/>
          <w:sz w:val="30"/>
          <w:szCs w:val="30"/>
        </w:rPr>
        <w:t>作为去年大赛的承办单位，我校高度重视本届大赛的组织工作。在新一轮修订的《专利申请与奖励办法》实施以来，学校师生的发明创造热情得到进一步释放。本届大赛我校共向大赛组委会提交219件作品，其中发明专利109件，发明专利占比较去年（29%）有较大提高。除前述特等奖外，我校还有36件入围复赛作品获得不同层次的奖项。</w:t>
      </w:r>
    </w:p>
    <w:p w:rsidR="00D9211C" w:rsidRDefault="007B7B88" w:rsidP="00D9211C">
      <w:pPr>
        <w:widowControl/>
        <w:spacing w:line="435" w:lineRule="atLeast"/>
        <w:ind w:firstLine="420"/>
        <w:jc w:val="left"/>
        <w:rPr>
          <w:rFonts w:ascii="宋体" w:hAnsi="宋体" w:cs="Arial" w:hint="eastAsia"/>
          <w:color w:val="333333"/>
          <w:kern w:val="0"/>
          <w:sz w:val="30"/>
          <w:szCs w:val="30"/>
          <w:shd w:val="clear" w:color="auto" w:fill="FFFFFF"/>
        </w:rPr>
      </w:pPr>
      <w:r w:rsidRPr="007B7B88">
        <w:rPr>
          <w:rFonts w:cs="Arial" w:hint="eastAsia"/>
          <w:sz w:val="30"/>
          <w:szCs w:val="30"/>
        </w:rPr>
        <w:t>芜湖大学生专利创新创业大赛，旨在培养大学生创新意识和创新实践能力，鼓励大学生创新创业，服务创新芜湖建设，促进更多优秀成果的涌现和转化。我校将按照大赛宗旨，尽快启动第二批“大学生创新创业项目成果转化计划”项目，立项支持本届大赛中脱颖而出且具有市场转化前景的优秀专利作品，以继续推动创新创业大赛的深入发展，为成果转化、产业化，打破科研落地的“最后一公里”做出不懈努力。</w:t>
      </w:r>
      <w:r w:rsidR="00D9211C">
        <w:rPr>
          <w:rFonts w:ascii="宋体" w:hAnsi="宋体" w:cs="Arial" w:hint="eastAsia"/>
          <w:color w:val="333333"/>
          <w:kern w:val="0"/>
          <w:sz w:val="30"/>
          <w:szCs w:val="30"/>
          <w:shd w:val="clear" w:color="auto" w:fill="FFFFFF"/>
        </w:rPr>
        <w:t>（科研处供稿）</w:t>
      </w:r>
    </w:p>
    <w:p w:rsidR="00D9211C" w:rsidRDefault="00D9211C" w:rsidP="00D9211C">
      <w:pPr>
        <w:pStyle w:val="a3"/>
        <w:shd w:val="clear" w:color="auto" w:fill="FFFFFF"/>
        <w:spacing w:line="293" w:lineRule="atLeast"/>
        <w:jc w:val="center"/>
        <w:rPr>
          <w:rFonts w:ascii="黑体" w:eastAsia="黑体" w:cs="Arial" w:hint="eastAsia"/>
          <w:b/>
          <w:bCs/>
          <w:kern w:val="2"/>
          <w:sz w:val="28"/>
          <w:szCs w:val="28"/>
        </w:rPr>
      </w:pPr>
      <w:r w:rsidRPr="00D9211C">
        <w:rPr>
          <w:rFonts w:ascii="黑体" w:eastAsia="黑体" w:cs="Arial"/>
          <w:b/>
          <w:bCs/>
          <w:kern w:val="2"/>
          <w:sz w:val="28"/>
          <w:szCs w:val="28"/>
        </w:rPr>
        <w:lastRenderedPageBreak/>
        <w:t>2018年度学校科研工作：稳中有进、亮点纷呈</w:t>
      </w:r>
    </w:p>
    <w:p w:rsidR="00D9211C" w:rsidRDefault="00D9211C" w:rsidP="00D9211C">
      <w:pPr>
        <w:pStyle w:val="a3"/>
        <w:shd w:val="clear" w:color="auto" w:fill="FFFFFF"/>
        <w:spacing w:line="293" w:lineRule="atLeast"/>
        <w:jc w:val="center"/>
        <w:rPr>
          <w:rFonts w:ascii="黑体" w:eastAsia="黑体" w:cs="Arial" w:hint="eastAsia"/>
          <w:b/>
          <w:bCs/>
          <w:kern w:val="2"/>
          <w:sz w:val="28"/>
          <w:szCs w:val="28"/>
        </w:rPr>
      </w:pPr>
    </w:p>
    <w:p w:rsidR="00D9211C" w:rsidRPr="00D9211C" w:rsidRDefault="00D9211C" w:rsidP="00D9211C">
      <w:pPr>
        <w:widowControl/>
        <w:spacing w:line="435" w:lineRule="atLeast"/>
        <w:ind w:firstLine="420"/>
        <w:jc w:val="left"/>
        <w:rPr>
          <w:rFonts w:cs="Arial"/>
          <w:sz w:val="30"/>
          <w:szCs w:val="30"/>
        </w:rPr>
      </w:pPr>
      <w:r w:rsidRPr="00D9211C">
        <w:rPr>
          <w:rFonts w:cs="Arial" w:hint="eastAsia"/>
          <w:sz w:val="30"/>
          <w:szCs w:val="30"/>
        </w:rPr>
        <w:t>2018</w:t>
      </w:r>
      <w:r w:rsidRPr="00D9211C">
        <w:rPr>
          <w:rFonts w:cs="Arial" w:hint="eastAsia"/>
          <w:sz w:val="30"/>
          <w:szCs w:val="30"/>
        </w:rPr>
        <w:t>年度科研处深入贯彻党的十九大提出的“加快建设创新型国家”战略思想，密切围绕学校总体工作部署及发展规划，紧密结合高职教育办学要求，按照“校所融合、资源整合、协同创新、重点突破”的工作思路，继续引导科研服务人才培养、服务区域经济社会发展，取得较好成绩。</w:t>
      </w:r>
    </w:p>
    <w:p w:rsidR="00D9211C" w:rsidRPr="00D9211C" w:rsidRDefault="00D9211C" w:rsidP="00D9211C">
      <w:pPr>
        <w:widowControl/>
        <w:spacing w:line="435" w:lineRule="atLeast"/>
        <w:ind w:firstLine="420"/>
        <w:jc w:val="left"/>
        <w:rPr>
          <w:rFonts w:cs="Arial"/>
          <w:sz w:val="30"/>
          <w:szCs w:val="30"/>
        </w:rPr>
      </w:pPr>
      <w:r w:rsidRPr="00D9211C">
        <w:rPr>
          <w:rFonts w:hint="eastAsia"/>
          <w:b/>
          <w:bCs/>
          <w:sz w:val="30"/>
          <w:szCs w:val="30"/>
        </w:rPr>
        <w:t>1</w:t>
      </w:r>
      <w:r w:rsidRPr="00D9211C">
        <w:rPr>
          <w:rFonts w:hint="eastAsia"/>
          <w:b/>
          <w:bCs/>
          <w:sz w:val="30"/>
          <w:szCs w:val="30"/>
        </w:rPr>
        <w:t>、科学研究风清气正，项目立项稳中有升。</w:t>
      </w:r>
      <w:r w:rsidRPr="00D9211C">
        <w:rPr>
          <w:rFonts w:cs="Arial" w:hint="eastAsia"/>
          <w:sz w:val="30"/>
          <w:szCs w:val="30"/>
        </w:rPr>
        <w:t>2018</w:t>
      </w:r>
      <w:r w:rsidRPr="00D9211C">
        <w:rPr>
          <w:rFonts w:cs="Arial" w:hint="eastAsia"/>
          <w:sz w:val="30"/>
          <w:szCs w:val="30"/>
        </w:rPr>
        <w:t>年学校科研工作顺利完成两项专项审计工作，深入调研学习，积极防范科研领域廉政风险，努力营造风清气正的科研氛围。在项目申报上，共组织了</w:t>
      </w:r>
      <w:r w:rsidRPr="00D9211C">
        <w:rPr>
          <w:rFonts w:cs="Arial" w:hint="eastAsia"/>
          <w:sz w:val="30"/>
          <w:szCs w:val="30"/>
        </w:rPr>
        <w:t>377</w:t>
      </w:r>
      <w:r w:rsidRPr="00D9211C">
        <w:rPr>
          <w:rFonts w:cs="Arial" w:hint="eastAsia"/>
          <w:sz w:val="30"/>
          <w:szCs w:val="30"/>
        </w:rPr>
        <w:t>名教师申报教育部人文社科项目、安徽省哲学社会科学规划项目、安徽省高校科学研究项目、芜湖市科技计划项目以及校级等不同类别课题，纵向课题共立项</w:t>
      </w:r>
      <w:r w:rsidRPr="00D9211C">
        <w:rPr>
          <w:rFonts w:cs="Arial" w:hint="eastAsia"/>
          <w:sz w:val="30"/>
          <w:szCs w:val="30"/>
        </w:rPr>
        <w:t>78</w:t>
      </w:r>
      <w:r w:rsidRPr="00D9211C">
        <w:rPr>
          <w:rFonts w:cs="Arial" w:hint="eastAsia"/>
          <w:sz w:val="30"/>
          <w:szCs w:val="30"/>
        </w:rPr>
        <w:t>项。其中孙晓雷教授的芜湖市重点研发项目、宋平平副教授的省高校自然科学重大项目、林悦老师的省哲学社会科学规划项目、吕涵老师的教育厅重点委托等项目取得了近几年的首次突破。</w:t>
      </w:r>
      <w:r w:rsidRPr="00D9211C">
        <w:rPr>
          <w:rFonts w:cs="Arial" w:hint="eastAsia"/>
          <w:sz w:val="30"/>
          <w:szCs w:val="30"/>
        </w:rPr>
        <w:t>2018</w:t>
      </w:r>
      <w:r w:rsidRPr="00D9211C">
        <w:rPr>
          <w:rFonts w:cs="Arial" w:hint="eastAsia"/>
          <w:sz w:val="30"/>
          <w:szCs w:val="30"/>
        </w:rPr>
        <w:t>年度我校教师共发表科研论文</w:t>
      </w:r>
      <w:r w:rsidRPr="00D9211C">
        <w:rPr>
          <w:rFonts w:cs="Arial" w:hint="eastAsia"/>
          <w:sz w:val="30"/>
          <w:szCs w:val="30"/>
        </w:rPr>
        <w:t>200</w:t>
      </w:r>
      <w:r w:rsidRPr="00D9211C">
        <w:rPr>
          <w:rFonts w:cs="Arial" w:hint="eastAsia"/>
          <w:sz w:val="30"/>
          <w:szCs w:val="30"/>
        </w:rPr>
        <w:t>余篇，其中</w:t>
      </w:r>
      <w:r w:rsidRPr="00D9211C">
        <w:rPr>
          <w:rFonts w:cs="Arial" w:hint="eastAsia"/>
          <w:sz w:val="30"/>
          <w:szCs w:val="30"/>
        </w:rPr>
        <w:t>SCI</w:t>
      </w:r>
      <w:r w:rsidRPr="00D9211C">
        <w:rPr>
          <w:rFonts w:cs="Arial" w:hint="eastAsia"/>
          <w:sz w:val="30"/>
          <w:szCs w:val="30"/>
        </w:rPr>
        <w:t>和</w:t>
      </w:r>
      <w:r w:rsidRPr="00D9211C">
        <w:rPr>
          <w:rFonts w:cs="Arial" w:hint="eastAsia"/>
          <w:sz w:val="30"/>
          <w:szCs w:val="30"/>
        </w:rPr>
        <w:t>EI 3</w:t>
      </w:r>
      <w:r w:rsidRPr="00D9211C">
        <w:rPr>
          <w:rFonts w:cs="Arial" w:hint="eastAsia"/>
          <w:sz w:val="30"/>
          <w:szCs w:val="30"/>
        </w:rPr>
        <w:t>篇、</w:t>
      </w:r>
      <w:r w:rsidRPr="00D9211C">
        <w:rPr>
          <w:rFonts w:cs="Arial" w:hint="eastAsia"/>
          <w:sz w:val="30"/>
          <w:szCs w:val="30"/>
        </w:rPr>
        <w:t>CSCD</w:t>
      </w:r>
      <w:r w:rsidRPr="00D9211C">
        <w:rPr>
          <w:rFonts w:cs="Arial" w:hint="eastAsia"/>
          <w:sz w:val="30"/>
          <w:szCs w:val="30"/>
        </w:rPr>
        <w:t>和</w:t>
      </w:r>
      <w:r w:rsidRPr="00D9211C">
        <w:rPr>
          <w:rFonts w:cs="Arial" w:hint="eastAsia"/>
          <w:sz w:val="30"/>
          <w:szCs w:val="30"/>
        </w:rPr>
        <w:t>CSSCI 7</w:t>
      </w:r>
      <w:r w:rsidRPr="00D9211C">
        <w:rPr>
          <w:rFonts w:cs="Arial" w:hint="eastAsia"/>
          <w:sz w:val="30"/>
          <w:szCs w:val="30"/>
        </w:rPr>
        <w:t>篇、中文核心</w:t>
      </w:r>
      <w:r w:rsidRPr="00D9211C">
        <w:rPr>
          <w:rFonts w:cs="Arial" w:hint="eastAsia"/>
          <w:sz w:val="30"/>
          <w:szCs w:val="30"/>
        </w:rPr>
        <w:t>4</w:t>
      </w:r>
      <w:r w:rsidRPr="00D9211C">
        <w:rPr>
          <w:rFonts w:cs="Arial" w:hint="eastAsia"/>
          <w:sz w:val="30"/>
          <w:szCs w:val="30"/>
        </w:rPr>
        <w:t>篇。</w:t>
      </w:r>
    </w:p>
    <w:p w:rsidR="00D9211C" w:rsidRPr="00D9211C" w:rsidRDefault="00D9211C" w:rsidP="00D9211C">
      <w:pPr>
        <w:widowControl/>
        <w:spacing w:line="435" w:lineRule="atLeast"/>
        <w:ind w:firstLine="420"/>
        <w:jc w:val="left"/>
        <w:rPr>
          <w:rFonts w:cs="Arial"/>
          <w:sz w:val="30"/>
          <w:szCs w:val="30"/>
        </w:rPr>
      </w:pPr>
      <w:r w:rsidRPr="00D9211C">
        <w:rPr>
          <w:rFonts w:hint="eastAsia"/>
          <w:b/>
          <w:bCs/>
          <w:sz w:val="30"/>
          <w:szCs w:val="30"/>
        </w:rPr>
        <w:t>2</w:t>
      </w:r>
      <w:r w:rsidRPr="00D9211C">
        <w:rPr>
          <w:rFonts w:hint="eastAsia"/>
          <w:b/>
          <w:bCs/>
          <w:sz w:val="30"/>
          <w:szCs w:val="30"/>
        </w:rPr>
        <w:t>、进一步规划科研管理，做好精细化服务。</w:t>
      </w:r>
      <w:r w:rsidRPr="00D9211C">
        <w:rPr>
          <w:rFonts w:cs="Arial" w:hint="eastAsia"/>
          <w:sz w:val="30"/>
          <w:szCs w:val="30"/>
        </w:rPr>
        <w:t>2018</w:t>
      </w:r>
      <w:r w:rsidRPr="00D9211C">
        <w:rPr>
          <w:rFonts w:cs="Arial" w:hint="eastAsia"/>
          <w:sz w:val="30"/>
          <w:szCs w:val="30"/>
        </w:rPr>
        <w:t>年度科研处制定了学校《科技服务行动发展三年行动计划（</w:t>
      </w:r>
      <w:r w:rsidRPr="00D9211C">
        <w:rPr>
          <w:rFonts w:cs="Arial" w:hint="eastAsia"/>
          <w:sz w:val="30"/>
          <w:szCs w:val="30"/>
        </w:rPr>
        <w:t>2018-2020</w:t>
      </w:r>
      <w:r w:rsidRPr="00D9211C">
        <w:rPr>
          <w:rFonts w:cs="Arial" w:hint="eastAsia"/>
          <w:sz w:val="30"/>
          <w:szCs w:val="30"/>
        </w:rPr>
        <w:t>）》；完成《横向科研项目管理办法》、《纵向科研管理办法》修订稿的意见征集；协助制订了《大学生创新创业成果转化计划项目管理</w:t>
      </w:r>
      <w:r w:rsidRPr="00D9211C">
        <w:rPr>
          <w:rFonts w:cs="Arial" w:hint="eastAsia"/>
          <w:sz w:val="30"/>
          <w:szCs w:val="30"/>
        </w:rPr>
        <w:lastRenderedPageBreak/>
        <w:t>办法》。实现科研信息系统的安全升级，做好项目的预算管理、中期检查和成果转化工作，共完成</w:t>
      </w:r>
      <w:r w:rsidRPr="00D9211C">
        <w:rPr>
          <w:rFonts w:cs="Arial" w:hint="eastAsia"/>
          <w:sz w:val="30"/>
          <w:szCs w:val="30"/>
        </w:rPr>
        <w:t>76</w:t>
      </w:r>
      <w:r w:rsidRPr="00D9211C">
        <w:rPr>
          <w:rFonts w:cs="Arial" w:hint="eastAsia"/>
          <w:sz w:val="30"/>
          <w:szCs w:val="30"/>
        </w:rPr>
        <w:t>项安徽省高校科研研究项目、</w:t>
      </w:r>
      <w:r w:rsidRPr="00D9211C">
        <w:rPr>
          <w:rFonts w:cs="Arial" w:hint="eastAsia"/>
          <w:sz w:val="30"/>
          <w:szCs w:val="30"/>
        </w:rPr>
        <w:t>166</w:t>
      </w:r>
      <w:r w:rsidRPr="00D9211C">
        <w:rPr>
          <w:rFonts w:cs="Arial" w:hint="eastAsia"/>
          <w:sz w:val="30"/>
          <w:szCs w:val="30"/>
        </w:rPr>
        <w:t>项目校级科学研究项目的中期检查和结项工作，做到放而不乱、管而不死、服而不烦。</w:t>
      </w:r>
    </w:p>
    <w:p w:rsidR="00D9211C" w:rsidRPr="00D9211C" w:rsidRDefault="00D9211C" w:rsidP="00D9211C">
      <w:pPr>
        <w:widowControl/>
        <w:spacing w:line="435" w:lineRule="atLeast"/>
        <w:ind w:firstLine="420"/>
        <w:jc w:val="left"/>
        <w:rPr>
          <w:rFonts w:cs="Arial"/>
          <w:sz w:val="30"/>
          <w:szCs w:val="30"/>
        </w:rPr>
      </w:pPr>
      <w:r w:rsidRPr="00D9211C">
        <w:rPr>
          <w:rFonts w:hint="eastAsia"/>
          <w:b/>
          <w:bCs/>
          <w:sz w:val="30"/>
          <w:szCs w:val="30"/>
        </w:rPr>
        <w:t>3</w:t>
      </w:r>
      <w:r w:rsidRPr="00D9211C">
        <w:rPr>
          <w:rFonts w:hint="eastAsia"/>
          <w:b/>
          <w:bCs/>
          <w:sz w:val="30"/>
          <w:szCs w:val="30"/>
        </w:rPr>
        <w:t>、加大科技队伍和平台建设力度，提升科技服务能力。</w:t>
      </w:r>
      <w:r w:rsidRPr="00D9211C">
        <w:rPr>
          <w:rFonts w:cs="Arial" w:hint="eastAsia"/>
          <w:sz w:val="30"/>
          <w:szCs w:val="30"/>
        </w:rPr>
        <w:t>2018</w:t>
      </w:r>
      <w:r w:rsidRPr="00D9211C">
        <w:rPr>
          <w:rFonts w:cs="Arial" w:hint="eastAsia"/>
          <w:sz w:val="30"/>
          <w:szCs w:val="30"/>
        </w:rPr>
        <w:t>年度学校投入</w:t>
      </w:r>
      <w:r w:rsidRPr="00D9211C">
        <w:rPr>
          <w:rFonts w:cs="Arial" w:hint="eastAsia"/>
          <w:sz w:val="30"/>
          <w:szCs w:val="30"/>
        </w:rPr>
        <w:t>110</w:t>
      </w:r>
      <w:r w:rsidRPr="00D9211C">
        <w:rPr>
          <w:rFonts w:cs="Arial" w:hint="eastAsia"/>
          <w:sz w:val="30"/>
          <w:szCs w:val="30"/>
        </w:rPr>
        <w:t>万元用于“光机电一体化”和“互联网</w:t>
      </w:r>
      <w:r w:rsidRPr="00D9211C">
        <w:rPr>
          <w:rFonts w:cs="Arial" w:hint="eastAsia"/>
          <w:sz w:val="30"/>
          <w:szCs w:val="30"/>
        </w:rPr>
        <w:t>+</w:t>
      </w:r>
      <w:r w:rsidRPr="00D9211C">
        <w:rPr>
          <w:rFonts w:cs="Arial" w:hint="eastAsia"/>
          <w:sz w:val="30"/>
          <w:szCs w:val="30"/>
        </w:rPr>
        <w:t>现代农业”两个应用技术协同创新中心的建设，并取得较好成效，学校成为电动自行车共享充电装置产品的行业标准起草单位，校企合作研制出较低成本的二保焊工业机器人样机。“园林植物引种繁育与应用”等首批</w:t>
      </w:r>
      <w:r w:rsidRPr="00D9211C">
        <w:rPr>
          <w:rFonts w:cs="Arial" w:hint="eastAsia"/>
          <w:sz w:val="30"/>
          <w:szCs w:val="30"/>
        </w:rPr>
        <w:t>4</w:t>
      </w:r>
      <w:r w:rsidRPr="00D9211C">
        <w:rPr>
          <w:rFonts w:cs="Arial" w:hint="eastAsia"/>
          <w:sz w:val="30"/>
          <w:szCs w:val="30"/>
        </w:rPr>
        <w:t>支科技创新团队建设取得新进展，启动第二批科技创新团队（含“大数据与人工智能”等</w:t>
      </w:r>
      <w:r w:rsidRPr="00D9211C">
        <w:rPr>
          <w:rFonts w:cs="Arial" w:hint="eastAsia"/>
          <w:sz w:val="30"/>
          <w:szCs w:val="30"/>
        </w:rPr>
        <w:t>4</w:t>
      </w:r>
      <w:r w:rsidRPr="00D9211C">
        <w:rPr>
          <w:rFonts w:cs="Arial" w:hint="eastAsia"/>
          <w:sz w:val="30"/>
          <w:szCs w:val="30"/>
        </w:rPr>
        <w:t>支青年科技创新团队和“生物资源开发与利用”等</w:t>
      </w:r>
      <w:r w:rsidRPr="00D9211C">
        <w:rPr>
          <w:rFonts w:cs="Arial" w:hint="eastAsia"/>
          <w:sz w:val="30"/>
          <w:szCs w:val="30"/>
        </w:rPr>
        <w:t>2</w:t>
      </w:r>
      <w:r w:rsidRPr="00D9211C">
        <w:rPr>
          <w:rFonts w:cs="Arial" w:hint="eastAsia"/>
          <w:sz w:val="30"/>
          <w:szCs w:val="30"/>
        </w:rPr>
        <w:t>支科技扶贫团队）的立项和建设工作。</w:t>
      </w:r>
    </w:p>
    <w:p w:rsidR="00D9211C" w:rsidRPr="00D9211C" w:rsidRDefault="00D9211C" w:rsidP="00D9211C">
      <w:pPr>
        <w:widowControl/>
        <w:spacing w:line="435" w:lineRule="atLeast"/>
        <w:ind w:firstLine="420"/>
        <w:jc w:val="left"/>
        <w:rPr>
          <w:rFonts w:cs="Arial"/>
          <w:sz w:val="30"/>
          <w:szCs w:val="30"/>
        </w:rPr>
      </w:pPr>
      <w:r w:rsidRPr="00D9211C">
        <w:rPr>
          <w:rFonts w:hint="eastAsia"/>
          <w:b/>
          <w:bCs/>
          <w:sz w:val="30"/>
          <w:szCs w:val="30"/>
        </w:rPr>
        <w:t>4</w:t>
      </w:r>
      <w:r w:rsidRPr="00D9211C">
        <w:rPr>
          <w:rFonts w:hint="eastAsia"/>
          <w:b/>
          <w:bCs/>
          <w:sz w:val="30"/>
          <w:szCs w:val="30"/>
        </w:rPr>
        <w:t>、开展科技成果转化新尝试，科技服务取得较好成效。</w:t>
      </w:r>
      <w:r w:rsidRPr="00D9211C">
        <w:rPr>
          <w:rFonts w:cs="Arial" w:hint="eastAsia"/>
          <w:sz w:val="30"/>
          <w:szCs w:val="30"/>
        </w:rPr>
        <w:t>2018</w:t>
      </w:r>
      <w:r w:rsidRPr="00D9211C">
        <w:rPr>
          <w:rFonts w:cs="Arial" w:hint="eastAsia"/>
          <w:sz w:val="30"/>
          <w:szCs w:val="30"/>
        </w:rPr>
        <w:t>年度，科研处首次与大学生创业指导中心等部门联合设立并启动首批共</w:t>
      </w:r>
      <w:r w:rsidRPr="00D9211C">
        <w:rPr>
          <w:rFonts w:cs="Arial" w:hint="eastAsia"/>
          <w:sz w:val="30"/>
          <w:szCs w:val="30"/>
        </w:rPr>
        <w:t>10</w:t>
      </w:r>
      <w:r w:rsidRPr="00D9211C">
        <w:rPr>
          <w:rFonts w:cs="Arial" w:hint="eastAsia"/>
          <w:sz w:val="30"/>
          <w:szCs w:val="30"/>
        </w:rPr>
        <w:t>个大学生创新创业成果转化计划项目，通过项目引导，支持学校师生研制专利创新项目实物产品，待条件成熟后交付学校创业园孵化等环节，探索科技成果转化的新路子。目前已经启动</w:t>
      </w:r>
      <w:r w:rsidRPr="00D9211C">
        <w:rPr>
          <w:rFonts w:cs="Arial" w:hint="eastAsia"/>
          <w:sz w:val="30"/>
          <w:szCs w:val="30"/>
        </w:rPr>
        <w:t>2019</w:t>
      </w:r>
      <w:r w:rsidRPr="00D9211C">
        <w:rPr>
          <w:rFonts w:cs="Arial" w:hint="eastAsia"/>
          <w:sz w:val="30"/>
          <w:szCs w:val="30"/>
        </w:rPr>
        <w:t>年度大学生科技成果转化项目申报工作。以两仪所为依托，全校全年共完成科技服务项目（含横向项目）近百项，合同金额约</w:t>
      </w:r>
      <w:r w:rsidRPr="00D9211C">
        <w:rPr>
          <w:rFonts w:cs="Arial" w:hint="eastAsia"/>
          <w:sz w:val="30"/>
          <w:szCs w:val="30"/>
        </w:rPr>
        <w:t>210</w:t>
      </w:r>
      <w:r w:rsidRPr="00D9211C">
        <w:rPr>
          <w:rFonts w:cs="Arial" w:hint="eastAsia"/>
          <w:sz w:val="30"/>
          <w:szCs w:val="30"/>
        </w:rPr>
        <w:t>万元。我校首批芜湖市“科技特派员”顺利完成</w:t>
      </w:r>
      <w:r w:rsidRPr="00D9211C">
        <w:rPr>
          <w:rFonts w:cs="Arial" w:hint="eastAsia"/>
          <w:sz w:val="30"/>
          <w:szCs w:val="30"/>
        </w:rPr>
        <w:t>3</w:t>
      </w:r>
      <w:r w:rsidRPr="00D9211C">
        <w:rPr>
          <w:rFonts w:cs="Arial" w:hint="eastAsia"/>
          <w:sz w:val="30"/>
          <w:szCs w:val="30"/>
        </w:rPr>
        <w:t>个行政村的科技扶贫任务，并得到政府相关部门的肯定。</w:t>
      </w:r>
    </w:p>
    <w:p w:rsidR="00D9211C" w:rsidRDefault="00D9211C" w:rsidP="00D9211C">
      <w:pPr>
        <w:widowControl/>
        <w:spacing w:line="435" w:lineRule="atLeast"/>
        <w:ind w:firstLine="420"/>
        <w:jc w:val="left"/>
        <w:rPr>
          <w:rFonts w:cs="Arial" w:hint="eastAsia"/>
          <w:sz w:val="30"/>
          <w:szCs w:val="30"/>
        </w:rPr>
      </w:pPr>
      <w:r w:rsidRPr="00D9211C">
        <w:rPr>
          <w:rFonts w:hint="eastAsia"/>
          <w:b/>
          <w:bCs/>
          <w:sz w:val="30"/>
          <w:szCs w:val="30"/>
        </w:rPr>
        <w:lastRenderedPageBreak/>
        <w:t>5</w:t>
      </w:r>
      <w:r w:rsidRPr="00D9211C">
        <w:rPr>
          <w:rFonts w:hint="eastAsia"/>
          <w:b/>
          <w:bCs/>
          <w:sz w:val="30"/>
          <w:szCs w:val="30"/>
        </w:rPr>
        <w:t>、专利创新跃上新台阶，促进创新创业教育深入发展。</w:t>
      </w:r>
      <w:r w:rsidRPr="00D9211C">
        <w:rPr>
          <w:rFonts w:cs="Arial" w:hint="eastAsia"/>
          <w:sz w:val="30"/>
          <w:szCs w:val="30"/>
        </w:rPr>
        <w:t>2018</w:t>
      </w:r>
      <w:r w:rsidRPr="00D9211C">
        <w:rPr>
          <w:rFonts w:cs="Arial" w:hint="eastAsia"/>
          <w:sz w:val="30"/>
          <w:szCs w:val="30"/>
        </w:rPr>
        <w:t>年度学校参与创新发明的师生近</w:t>
      </w:r>
      <w:r w:rsidRPr="00D9211C">
        <w:rPr>
          <w:rFonts w:cs="Arial" w:hint="eastAsia"/>
          <w:sz w:val="30"/>
          <w:szCs w:val="30"/>
        </w:rPr>
        <w:t>800</w:t>
      </w:r>
      <w:r w:rsidRPr="00D9211C">
        <w:rPr>
          <w:rFonts w:cs="Arial" w:hint="eastAsia"/>
          <w:sz w:val="30"/>
          <w:szCs w:val="30"/>
        </w:rPr>
        <w:t>人，提交第七届芜湖大学生专利创新创业大赛作品</w:t>
      </w:r>
      <w:r w:rsidRPr="00D9211C">
        <w:rPr>
          <w:rFonts w:cs="Arial" w:hint="eastAsia"/>
          <w:sz w:val="30"/>
          <w:szCs w:val="30"/>
        </w:rPr>
        <w:t>219</w:t>
      </w:r>
      <w:r w:rsidRPr="00D9211C">
        <w:rPr>
          <w:rFonts w:cs="Arial" w:hint="eastAsia"/>
          <w:sz w:val="30"/>
          <w:szCs w:val="30"/>
        </w:rPr>
        <w:t>件（其中发明专利作品</w:t>
      </w:r>
      <w:r w:rsidRPr="00D9211C">
        <w:rPr>
          <w:rFonts w:cs="Arial" w:hint="eastAsia"/>
          <w:sz w:val="30"/>
          <w:szCs w:val="30"/>
        </w:rPr>
        <w:t>109</w:t>
      </w:r>
      <w:r w:rsidRPr="00D9211C">
        <w:rPr>
          <w:rFonts w:cs="Arial" w:hint="eastAsia"/>
          <w:sz w:val="30"/>
          <w:szCs w:val="30"/>
        </w:rPr>
        <w:t>件），申报安徽省“双百”科普创意创新大赛作品</w:t>
      </w:r>
      <w:r w:rsidRPr="00D9211C">
        <w:rPr>
          <w:rFonts w:cs="Arial" w:hint="eastAsia"/>
          <w:sz w:val="30"/>
          <w:szCs w:val="30"/>
        </w:rPr>
        <w:t>37</w:t>
      </w:r>
      <w:r w:rsidRPr="00D9211C">
        <w:rPr>
          <w:rFonts w:cs="Arial" w:hint="eastAsia"/>
          <w:sz w:val="30"/>
          <w:szCs w:val="30"/>
        </w:rPr>
        <w:t>件，我校学生荣获第七届芜湖大学生专利创新创业大赛奖项</w:t>
      </w:r>
      <w:r w:rsidRPr="00D9211C">
        <w:rPr>
          <w:rFonts w:cs="Arial" w:hint="eastAsia"/>
          <w:sz w:val="30"/>
          <w:szCs w:val="30"/>
        </w:rPr>
        <w:t>36</w:t>
      </w:r>
      <w:r w:rsidRPr="00D9211C">
        <w:rPr>
          <w:rFonts w:cs="Arial" w:hint="eastAsia"/>
          <w:sz w:val="30"/>
          <w:szCs w:val="30"/>
        </w:rPr>
        <w:t>个，其中特等奖</w:t>
      </w:r>
      <w:r w:rsidRPr="00D9211C">
        <w:rPr>
          <w:rFonts w:cs="Arial" w:hint="eastAsia"/>
          <w:sz w:val="30"/>
          <w:szCs w:val="30"/>
        </w:rPr>
        <w:t>1</w:t>
      </w:r>
      <w:r w:rsidRPr="00D9211C">
        <w:rPr>
          <w:rFonts w:cs="Arial" w:hint="eastAsia"/>
          <w:sz w:val="30"/>
          <w:szCs w:val="30"/>
        </w:rPr>
        <w:t>项，学校获最佳组织奖；获第九届安徽省“双百”科普创意创新大赛优秀作品三等奖等</w:t>
      </w:r>
      <w:r w:rsidRPr="00D9211C">
        <w:rPr>
          <w:rFonts w:cs="Arial" w:hint="eastAsia"/>
          <w:sz w:val="30"/>
          <w:szCs w:val="30"/>
        </w:rPr>
        <w:t>8</w:t>
      </w:r>
      <w:r w:rsidRPr="00D9211C">
        <w:rPr>
          <w:rFonts w:cs="Arial" w:hint="eastAsia"/>
          <w:sz w:val="30"/>
          <w:szCs w:val="30"/>
        </w:rPr>
        <w:t>个奖项；获得职务专利授权</w:t>
      </w:r>
      <w:r w:rsidRPr="00D9211C">
        <w:rPr>
          <w:rFonts w:cs="Arial" w:hint="eastAsia"/>
          <w:sz w:val="30"/>
          <w:szCs w:val="30"/>
        </w:rPr>
        <w:t>86</w:t>
      </w:r>
      <w:r w:rsidRPr="00D9211C">
        <w:rPr>
          <w:rFonts w:cs="Arial" w:hint="eastAsia"/>
          <w:sz w:val="30"/>
          <w:szCs w:val="30"/>
        </w:rPr>
        <w:t>件，较上一年度增长</w:t>
      </w:r>
      <w:r w:rsidRPr="00D9211C">
        <w:rPr>
          <w:rFonts w:cs="Arial" w:hint="eastAsia"/>
          <w:sz w:val="30"/>
          <w:szCs w:val="30"/>
        </w:rPr>
        <w:t>110%</w:t>
      </w:r>
      <w:r w:rsidRPr="00D9211C">
        <w:rPr>
          <w:rFonts w:cs="Arial" w:hint="eastAsia"/>
          <w:sz w:val="30"/>
          <w:szCs w:val="30"/>
        </w:rPr>
        <w:t>，另进入实审阶段的发明专利</w:t>
      </w:r>
      <w:r w:rsidRPr="00D9211C">
        <w:rPr>
          <w:rFonts w:cs="Arial" w:hint="eastAsia"/>
          <w:sz w:val="30"/>
          <w:szCs w:val="30"/>
        </w:rPr>
        <w:t>52</w:t>
      </w:r>
      <w:r w:rsidRPr="00D9211C">
        <w:rPr>
          <w:rFonts w:cs="Arial" w:hint="eastAsia"/>
          <w:sz w:val="30"/>
          <w:szCs w:val="30"/>
        </w:rPr>
        <w:t>件。五年来，学校累计获国家专利授权</w:t>
      </w:r>
      <w:r w:rsidRPr="00D9211C">
        <w:rPr>
          <w:rFonts w:cs="Arial" w:hint="eastAsia"/>
          <w:sz w:val="30"/>
          <w:szCs w:val="30"/>
        </w:rPr>
        <w:t>316</w:t>
      </w:r>
      <w:r w:rsidRPr="00D9211C">
        <w:rPr>
          <w:rFonts w:cs="Arial" w:hint="eastAsia"/>
          <w:sz w:val="30"/>
          <w:szCs w:val="30"/>
        </w:rPr>
        <w:t>件，其中发明专利</w:t>
      </w:r>
      <w:r w:rsidRPr="00D9211C">
        <w:rPr>
          <w:rFonts w:cs="Arial" w:hint="eastAsia"/>
          <w:sz w:val="30"/>
          <w:szCs w:val="30"/>
        </w:rPr>
        <w:t>44</w:t>
      </w:r>
      <w:r w:rsidRPr="00D9211C">
        <w:rPr>
          <w:rFonts w:cs="Arial" w:hint="eastAsia"/>
          <w:sz w:val="30"/>
          <w:szCs w:val="30"/>
        </w:rPr>
        <w:t>件。</w:t>
      </w:r>
    </w:p>
    <w:p w:rsidR="00D9211C" w:rsidRDefault="00D9211C" w:rsidP="00D9211C">
      <w:pPr>
        <w:widowControl/>
        <w:spacing w:line="435" w:lineRule="atLeast"/>
        <w:ind w:firstLine="420"/>
        <w:jc w:val="right"/>
        <w:rPr>
          <w:rFonts w:ascii="宋体" w:hAnsi="宋体" w:cs="Arial" w:hint="eastAsia"/>
          <w:color w:val="333333"/>
          <w:kern w:val="0"/>
          <w:sz w:val="30"/>
          <w:szCs w:val="30"/>
          <w:shd w:val="clear" w:color="auto" w:fill="FFFFFF"/>
        </w:rPr>
      </w:pPr>
      <w:r>
        <w:rPr>
          <w:rFonts w:ascii="宋体" w:hAnsi="宋体" w:cs="Arial" w:hint="eastAsia"/>
          <w:color w:val="333333"/>
          <w:kern w:val="0"/>
          <w:sz w:val="30"/>
          <w:szCs w:val="30"/>
          <w:shd w:val="clear" w:color="auto" w:fill="FFFFFF"/>
        </w:rPr>
        <w:t>（科研处供稿）</w:t>
      </w:r>
    </w:p>
    <w:p w:rsidR="00E85C16" w:rsidRDefault="00E85C16" w:rsidP="00D9211C">
      <w:pPr>
        <w:widowControl/>
        <w:spacing w:line="435" w:lineRule="atLeast"/>
        <w:ind w:firstLine="420"/>
        <w:jc w:val="right"/>
        <w:rPr>
          <w:rFonts w:ascii="宋体" w:hAnsi="宋体" w:cs="Arial" w:hint="eastAsia"/>
          <w:color w:val="333333"/>
          <w:kern w:val="0"/>
          <w:sz w:val="30"/>
          <w:szCs w:val="30"/>
          <w:shd w:val="clear" w:color="auto" w:fill="FFFFFF"/>
        </w:rPr>
      </w:pPr>
    </w:p>
    <w:p w:rsidR="00D9211C" w:rsidRDefault="00D9211C" w:rsidP="00D9211C">
      <w:pPr>
        <w:pStyle w:val="a3"/>
        <w:shd w:val="clear" w:color="auto" w:fill="FFFFFF"/>
        <w:spacing w:line="293" w:lineRule="atLeast"/>
        <w:jc w:val="center"/>
        <w:rPr>
          <w:rFonts w:ascii="黑体" w:eastAsia="黑体" w:cs="Arial" w:hint="eastAsia"/>
          <w:b/>
          <w:bCs/>
          <w:kern w:val="2"/>
          <w:sz w:val="28"/>
          <w:szCs w:val="28"/>
        </w:rPr>
      </w:pPr>
      <w:r w:rsidRPr="00D9211C">
        <w:rPr>
          <w:rFonts w:ascii="黑体" w:eastAsia="黑体" w:cs="Arial"/>
          <w:b/>
          <w:bCs/>
          <w:kern w:val="2"/>
          <w:sz w:val="28"/>
          <w:szCs w:val="28"/>
        </w:rPr>
        <w:t>科研处深入部分二级学院开展工作调研</w:t>
      </w:r>
    </w:p>
    <w:p w:rsidR="00E85C16" w:rsidRDefault="00E85C16" w:rsidP="00D9211C">
      <w:pPr>
        <w:pStyle w:val="a3"/>
        <w:shd w:val="clear" w:color="auto" w:fill="FFFFFF"/>
        <w:spacing w:line="293" w:lineRule="atLeast"/>
        <w:jc w:val="center"/>
        <w:rPr>
          <w:rFonts w:ascii="黑体" w:eastAsia="黑体" w:cs="Arial" w:hint="eastAsia"/>
          <w:b/>
          <w:bCs/>
          <w:kern w:val="2"/>
          <w:sz w:val="28"/>
          <w:szCs w:val="28"/>
        </w:rPr>
      </w:pPr>
    </w:p>
    <w:p w:rsidR="00D9211C" w:rsidRPr="00D65500" w:rsidRDefault="00D9211C" w:rsidP="00D65500">
      <w:pPr>
        <w:widowControl/>
        <w:spacing w:line="435" w:lineRule="atLeast"/>
        <w:ind w:firstLine="420"/>
        <w:jc w:val="left"/>
        <w:rPr>
          <w:rFonts w:cs="Arial"/>
          <w:sz w:val="30"/>
          <w:szCs w:val="30"/>
        </w:rPr>
      </w:pPr>
      <w:r w:rsidRPr="00D65500">
        <w:rPr>
          <w:rFonts w:cs="Arial" w:hint="eastAsia"/>
          <w:sz w:val="30"/>
          <w:szCs w:val="30"/>
        </w:rPr>
        <w:t>为在科技创新发展新形势下加强沟通、共谋发展，深入落实学校《科技服务发展三年行动计划》，</w:t>
      </w:r>
      <w:r w:rsidRPr="00D65500">
        <w:rPr>
          <w:rFonts w:cs="Arial" w:hint="eastAsia"/>
          <w:sz w:val="30"/>
          <w:szCs w:val="30"/>
        </w:rPr>
        <w:t>1</w:t>
      </w:r>
      <w:r w:rsidRPr="00D65500">
        <w:rPr>
          <w:rFonts w:cs="Arial" w:hint="eastAsia"/>
          <w:sz w:val="30"/>
          <w:szCs w:val="30"/>
        </w:rPr>
        <w:t>月</w:t>
      </w:r>
      <w:r w:rsidRPr="00D65500">
        <w:rPr>
          <w:rFonts w:cs="Arial" w:hint="eastAsia"/>
          <w:sz w:val="30"/>
          <w:szCs w:val="30"/>
        </w:rPr>
        <w:t>4</w:t>
      </w:r>
      <w:r w:rsidRPr="00D65500">
        <w:rPr>
          <w:rFonts w:cs="Arial" w:hint="eastAsia"/>
          <w:sz w:val="30"/>
          <w:szCs w:val="30"/>
        </w:rPr>
        <w:t>日和</w:t>
      </w:r>
      <w:r w:rsidRPr="00D65500">
        <w:rPr>
          <w:rFonts w:cs="Arial" w:hint="eastAsia"/>
          <w:sz w:val="30"/>
          <w:szCs w:val="30"/>
        </w:rPr>
        <w:t>5</w:t>
      </w:r>
      <w:r w:rsidRPr="00D65500">
        <w:rPr>
          <w:rFonts w:cs="Arial" w:hint="eastAsia"/>
          <w:sz w:val="30"/>
          <w:szCs w:val="30"/>
        </w:rPr>
        <w:t>日，科研处负责人率工作人员一行</w:t>
      </w:r>
      <w:r w:rsidRPr="00D65500">
        <w:rPr>
          <w:rFonts w:cs="Arial" w:hint="eastAsia"/>
          <w:sz w:val="30"/>
          <w:szCs w:val="30"/>
        </w:rPr>
        <w:t>4</w:t>
      </w:r>
      <w:r w:rsidRPr="00D65500">
        <w:rPr>
          <w:rFonts w:cs="Arial" w:hint="eastAsia"/>
          <w:sz w:val="30"/>
          <w:szCs w:val="30"/>
        </w:rPr>
        <w:t>人分别深入园林园艺学院和生物工程学院开展工作调研，并参加学院组织的骨干教师代表科研座谈会。</w:t>
      </w:r>
    </w:p>
    <w:p w:rsidR="00D9211C" w:rsidRPr="00D65500" w:rsidRDefault="00D9211C" w:rsidP="00D65500">
      <w:pPr>
        <w:widowControl/>
        <w:spacing w:line="435" w:lineRule="atLeast"/>
        <w:ind w:firstLine="420"/>
        <w:jc w:val="left"/>
        <w:rPr>
          <w:rFonts w:cs="Arial"/>
          <w:sz w:val="30"/>
          <w:szCs w:val="30"/>
        </w:rPr>
      </w:pPr>
      <w:r w:rsidRPr="00D65500">
        <w:rPr>
          <w:rFonts w:cs="Arial" w:hint="eastAsia"/>
          <w:sz w:val="30"/>
          <w:szCs w:val="30"/>
        </w:rPr>
        <w:t>科研处一行首先参观了两个学院的文化建设和成果展示，并听取了学院负责人对该院科研工作情况的简要介绍。陈慧敏充分肯定了两个学院对芜湖百年农校的优秀传承和新时代创新发展的成果，简要介绍了学校</w:t>
      </w:r>
      <w:r w:rsidRPr="00D65500">
        <w:rPr>
          <w:rFonts w:cs="Arial" w:hint="eastAsia"/>
          <w:sz w:val="30"/>
          <w:szCs w:val="30"/>
        </w:rPr>
        <w:t>2018</w:t>
      </w:r>
      <w:r w:rsidRPr="00D65500">
        <w:rPr>
          <w:rFonts w:cs="Arial" w:hint="eastAsia"/>
          <w:sz w:val="30"/>
          <w:szCs w:val="30"/>
        </w:rPr>
        <w:t>年的科研工作进展，并结合国家、省市最新科研政策和江浙兄弟院校发展态势，从多个角度和多个</w:t>
      </w:r>
      <w:r w:rsidRPr="00D65500">
        <w:rPr>
          <w:rFonts w:cs="Arial" w:hint="eastAsia"/>
          <w:sz w:val="30"/>
          <w:szCs w:val="30"/>
        </w:rPr>
        <w:lastRenderedPageBreak/>
        <w:t>层面对我校的科研发展现状、优势、不足及未来的科研工作走向进行剖析。她还就学校《横向科研项目管理办法》的修订、探索科研绩效考核及</w:t>
      </w:r>
      <w:r w:rsidRPr="00D65500">
        <w:rPr>
          <w:rFonts w:cs="Arial" w:hint="eastAsia"/>
          <w:sz w:val="30"/>
          <w:szCs w:val="30"/>
        </w:rPr>
        <w:t>2019</w:t>
      </w:r>
      <w:r w:rsidRPr="00D65500">
        <w:rPr>
          <w:rFonts w:cs="Arial" w:hint="eastAsia"/>
          <w:sz w:val="30"/>
          <w:szCs w:val="30"/>
        </w:rPr>
        <w:t>年的部分工作设想向参加座谈会的科研骨干教师代表征询意见和建议。</w:t>
      </w:r>
    </w:p>
    <w:p w:rsidR="00D9211C" w:rsidRPr="00D65500" w:rsidRDefault="00D9211C" w:rsidP="00D65500">
      <w:pPr>
        <w:widowControl/>
        <w:spacing w:line="435" w:lineRule="atLeast"/>
        <w:ind w:firstLine="420"/>
        <w:jc w:val="left"/>
        <w:rPr>
          <w:rFonts w:cs="Arial"/>
          <w:sz w:val="30"/>
          <w:szCs w:val="30"/>
        </w:rPr>
      </w:pPr>
      <w:r w:rsidRPr="00D65500">
        <w:rPr>
          <w:rFonts w:cs="Arial" w:hint="eastAsia"/>
          <w:sz w:val="30"/>
          <w:szCs w:val="30"/>
        </w:rPr>
        <w:t>调研中，园林园艺学院院长朱志国认为，《横向科研项目管理办法》的修订有助于提升学校教师科研积极性和科技服务能力，建议进一步加大科研激励，并在引进、培养和整合科技人才、推进实验室建设上下功夫。在落实学校《科技服务发展三年行动计划》方面，他提出，针对专业特色和服务地方发展需要，学院可以成立如花卉繁育研究所等特色研究机构，并申请服务资质，提升与市场的对接性。</w:t>
      </w:r>
    </w:p>
    <w:p w:rsidR="00D9211C" w:rsidRPr="00D65500" w:rsidRDefault="00D9211C" w:rsidP="00D65500">
      <w:pPr>
        <w:widowControl/>
        <w:spacing w:line="435" w:lineRule="atLeast"/>
        <w:ind w:firstLine="420"/>
        <w:jc w:val="left"/>
        <w:rPr>
          <w:rFonts w:cs="Arial"/>
          <w:sz w:val="30"/>
          <w:szCs w:val="30"/>
        </w:rPr>
      </w:pPr>
      <w:r w:rsidRPr="00D65500">
        <w:rPr>
          <w:rFonts w:cs="Arial" w:hint="eastAsia"/>
          <w:sz w:val="30"/>
          <w:szCs w:val="30"/>
        </w:rPr>
        <w:t>生物工程学院季慕寅书记肯定了科研在学校发展中的重要作用，认为从承认科研工作量入手，体现出科研绩效的激励作用，有利于破除当前科研工作体制机制障碍。他以学校宠物医院的定位和发展现状为例，提出了从校级层面开展服务资质申请和收入分配探索的建议。在肯定了学校第一批科技创新平台建设已经初现成效的同时，希望搭建更多的校级平台，促进更多青年教师的成长。</w:t>
      </w:r>
    </w:p>
    <w:p w:rsidR="00D9211C" w:rsidRPr="00D65500" w:rsidRDefault="00D9211C" w:rsidP="00D65500">
      <w:pPr>
        <w:widowControl/>
        <w:spacing w:line="435" w:lineRule="atLeast"/>
        <w:ind w:firstLine="420"/>
        <w:jc w:val="left"/>
        <w:rPr>
          <w:rFonts w:cs="Arial"/>
          <w:sz w:val="30"/>
          <w:szCs w:val="30"/>
        </w:rPr>
      </w:pPr>
      <w:r w:rsidRPr="00D65500">
        <w:rPr>
          <w:rFonts w:cs="Arial" w:hint="eastAsia"/>
          <w:sz w:val="30"/>
          <w:szCs w:val="30"/>
        </w:rPr>
        <w:t>座谈会上，与会教师还就校企合作开展科技服务、校企共享科技成果转化收益、推进协同创新队伍建设、实验室和平台建设、设立校级科研成果奖和青年学术带头人称号等话题进行了广泛讨论。</w:t>
      </w:r>
    </w:p>
    <w:p w:rsidR="00D65500" w:rsidRDefault="00D9211C" w:rsidP="00D65500">
      <w:pPr>
        <w:widowControl/>
        <w:spacing w:line="435" w:lineRule="atLeast"/>
        <w:ind w:firstLine="420"/>
        <w:jc w:val="left"/>
        <w:rPr>
          <w:rFonts w:cs="Arial" w:hint="eastAsia"/>
          <w:sz w:val="30"/>
          <w:szCs w:val="30"/>
        </w:rPr>
      </w:pPr>
      <w:r w:rsidRPr="00D65500">
        <w:rPr>
          <w:rFonts w:cs="Arial" w:hint="eastAsia"/>
          <w:sz w:val="30"/>
          <w:szCs w:val="30"/>
        </w:rPr>
        <w:lastRenderedPageBreak/>
        <w:t>最后陈慧敏表示，会后科研处将认真梳理教师们提出的意见和建议，在新的一年里努力回应教师关切、有序推进各项工作，为我校师生顺利开展科研工作提供服务保障。她还勉励教师思考如何在现有条件下克服困难，坚定发展决心，为我校的科研事业发展和优质校建设作出新的、更大贡献。</w:t>
      </w:r>
    </w:p>
    <w:p w:rsidR="00D65500" w:rsidRDefault="00D65500" w:rsidP="00D65500">
      <w:pPr>
        <w:widowControl/>
        <w:spacing w:line="435" w:lineRule="atLeast"/>
        <w:ind w:firstLine="420"/>
        <w:jc w:val="right"/>
        <w:rPr>
          <w:rFonts w:ascii="宋体" w:hAnsi="宋体" w:cs="Arial" w:hint="eastAsia"/>
          <w:color w:val="333333"/>
          <w:kern w:val="0"/>
          <w:sz w:val="30"/>
          <w:szCs w:val="30"/>
          <w:shd w:val="clear" w:color="auto" w:fill="FFFFFF"/>
        </w:rPr>
      </w:pPr>
      <w:r>
        <w:rPr>
          <w:rFonts w:ascii="宋体" w:hAnsi="宋体" w:cs="Arial" w:hint="eastAsia"/>
          <w:color w:val="333333"/>
          <w:kern w:val="0"/>
          <w:sz w:val="30"/>
          <w:szCs w:val="30"/>
          <w:shd w:val="clear" w:color="auto" w:fill="FFFFFF"/>
        </w:rPr>
        <w:t>（科研处供稿）</w:t>
      </w:r>
    </w:p>
    <w:p w:rsidR="00D65500" w:rsidRDefault="00D65500" w:rsidP="00D65500">
      <w:pPr>
        <w:widowControl/>
        <w:spacing w:line="435" w:lineRule="atLeast"/>
        <w:ind w:firstLine="420"/>
        <w:jc w:val="right"/>
        <w:rPr>
          <w:rFonts w:ascii="宋体" w:hAnsi="宋体" w:cs="Arial" w:hint="eastAsia"/>
          <w:color w:val="333333"/>
          <w:kern w:val="0"/>
          <w:sz w:val="30"/>
          <w:szCs w:val="30"/>
          <w:shd w:val="clear" w:color="auto" w:fill="FFFFFF"/>
        </w:rPr>
      </w:pPr>
    </w:p>
    <w:p w:rsidR="00D65500" w:rsidRDefault="00D65500" w:rsidP="00D65500">
      <w:pPr>
        <w:pStyle w:val="a3"/>
        <w:shd w:val="clear" w:color="auto" w:fill="FFFFFF"/>
        <w:spacing w:line="293" w:lineRule="atLeast"/>
        <w:jc w:val="center"/>
        <w:rPr>
          <w:rFonts w:ascii="黑体" w:eastAsia="黑体" w:cs="Arial" w:hint="eastAsia"/>
          <w:b/>
          <w:bCs/>
          <w:kern w:val="2"/>
          <w:sz w:val="28"/>
          <w:szCs w:val="28"/>
        </w:rPr>
      </w:pPr>
      <w:r w:rsidRPr="00D65500">
        <w:rPr>
          <w:rFonts w:ascii="黑体" w:eastAsia="黑体" w:cs="Arial"/>
          <w:b/>
          <w:bCs/>
          <w:kern w:val="2"/>
          <w:sz w:val="28"/>
          <w:szCs w:val="28"/>
        </w:rPr>
        <w:t>我校教师主持的教育部项目顺利通过结项</w:t>
      </w:r>
    </w:p>
    <w:p w:rsidR="00D65500" w:rsidRPr="00D65500" w:rsidRDefault="00D65500" w:rsidP="00D65500">
      <w:pPr>
        <w:pStyle w:val="a3"/>
        <w:shd w:val="clear" w:color="auto" w:fill="FFFFFF"/>
        <w:spacing w:line="293" w:lineRule="atLeast"/>
        <w:jc w:val="center"/>
        <w:rPr>
          <w:rFonts w:ascii="黑体" w:eastAsia="黑体" w:cs="Arial" w:hint="eastAsia"/>
          <w:b/>
          <w:bCs/>
          <w:kern w:val="2"/>
          <w:sz w:val="28"/>
          <w:szCs w:val="28"/>
        </w:rPr>
      </w:pPr>
    </w:p>
    <w:p w:rsidR="00D65500" w:rsidRPr="00D65500" w:rsidRDefault="00D65500" w:rsidP="00D65500">
      <w:pPr>
        <w:widowControl/>
        <w:spacing w:line="435" w:lineRule="atLeast"/>
        <w:ind w:firstLine="420"/>
        <w:jc w:val="left"/>
        <w:rPr>
          <w:rFonts w:cs="Arial"/>
          <w:sz w:val="30"/>
          <w:szCs w:val="30"/>
        </w:rPr>
      </w:pPr>
      <w:r w:rsidRPr="00D65500">
        <w:rPr>
          <w:rFonts w:cs="Arial" w:hint="eastAsia"/>
          <w:sz w:val="30"/>
          <w:szCs w:val="30"/>
        </w:rPr>
        <w:t>日前，教育部高等学校社会科学发展研究中心网公布了教育部人文社会科学研究专项任务项目（中国特色社会主义理论体系研究</w:t>
      </w:r>
      <w:r w:rsidRPr="00D65500">
        <w:rPr>
          <w:rFonts w:cs="Arial" w:hint="eastAsia"/>
          <w:sz w:val="30"/>
          <w:szCs w:val="30"/>
        </w:rPr>
        <w:t>/</w:t>
      </w:r>
      <w:r w:rsidRPr="00D65500">
        <w:rPr>
          <w:rFonts w:cs="Arial" w:hint="eastAsia"/>
          <w:sz w:val="30"/>
          <w:szCs w:val="30"/>
        </w:rPr>
        <w:t>马克思主义中国化时代化大众化）</w:t>
      </w:r>
      <w:r w:rsidRPr="00D65500">
        <w:rPr>
          <w:rFonts w:cs="Arial" w:hint="eastAsia"/>
          <w:sz w:val="30"/>
          <w:szCs w:val="30"/>
        </w:rPr>
        <w:t>2018</w:t>
      </w:r>
      <w:r w:rsidRPr="00D65500">
        <w:rPr>
          <w:rFonts w:cs="Arial" w:hint="eastAsia"/>
          <w:sz w:val="30"/>
          <w:szCs w:val="30"/>
        </w:rPr>
        <w:t>年度结项情况。我校罗先奎副教授主持的教育部人文社会科学研究专项任务项目（中国特色社会主义理论体系研究）——《高校校园文化与思想政治教育的互动机制研究》（批准号：</w:t>
      </w:r>
      <w:r w:rsidRPr="00D65500">
        <w:rPr>
          <w:rFonts w:cs="Arial" w:hint="eastAsia"/>
          <w:sz w:val="30"/>
          <w:szCs w:val="30"/>
        </w:rPr>
        <w:t>15JD710081</w:t>
      </w:r>
      <w:r w:rsidRPr="00D65500">
        <w:rPr>
          <w:rFonts w:cs="Arial" w:hint="eastAsia"/>
          <w:sz w:val="30"/>
          <w:szCs w:val="30"/>
        </w:rPr>
        <w:t>）顺利通过结项。</w:t>
      </w:r>
    </w:p>
    <w:p w:rsidR="00D65500" w:rsidRPr="00D65500" w:rsidRDefault="00D65500" w:rsidP="00D65500">
      <w:pPr>
        <w:widowControl/>
        <w:spacing w:line="435" w:lineRule="atLeast"/>
        <w:ind w:firstLine="420"/>
        <w:jc w:val="left"/>
        <w:rPr>
          <w:rFonts w:cs="Arial"/>
          <w:sz w:val="30"/>
          <w:szCs w:val="30"/>
        </w:rPr>
      </w:pPr>
      <w:r w:rsidRPr="00D65500">
        <w:rPr>
          <w:rFonts w:cs="Arial" w:hint="eastAsia"/>
          <w:sz w:val="30"/>
          <w:szCs w:val="30"/>
        </w:rPr>
        <w:t>课题</w:t>
      </w:r>
      <w:r w:rsidRPr="00D65500">
        <w:rPr>
          <w:rFonts w:cs="Arial" w:hint="eastAsia"/>
          <w:sz w:val="30"/>
          <w:szCs w:val="30"/>
        </w:rPr>
        <w:t>2015</w:t>
      </w:r>
      <w:r w:rsidRPr="00D65500">
        <w:rPr>
          <w:rFonts w:cs="Arial" w:hint="eastAsia"/>
          <w:sz w:val="30"/>
          <w:szCs w:val="30"/>
        </w:rPr>
        <w:t>年</w:t>
      </w:r>
      <w:r w:rsidRPr="00D65500">
        <w:rPr>
          <w:rFonts w:cs="Arial" w:hint="eastAsia"/>
          <w:sz w:val="30"/>
          <w:szCs w:val="30"/>
        </w:rPr>
        <w:t>6</w:t>
      </w:r>
      <w:r w:rsidRPr="00D65500">
        <w:rPr>
          <w:rFonts w:cs="Arial" w:hint="eastAsia"/>
          <w:sz w:val="30"/>
          <w:szCs w:val="30"/>
        </w:rPr>
        <w:t>月立项三年来，罗先奎老师敏于思考、勤于调研、教研结合、笔耕不辍，严格按照课题申报书的计划和进度扎实推进课题研究工作，公开发表学术论文</w:t>
      </w:r>
      <w:r w:rsidRPr="00D65500">
        <w:rPr>
          <w:rFonts w:cs="Arial" w:hint="eastAsia"/>
          <w:sz w:val="30"/>
          <w:szCs w:val="30"/>
        </w:rPr>
        <w:t>10</w:t>
      </w:r>
      <w:r w:rsidRPr="00D65500">
        <w:rPr>
          <w:rFonts w:cs="Arial" w:hint="eastAsia"/>
          <w:sz w:val="30"/>
          <w:szCs w:val="30"/>
        </w:rPr>
        <w:t>篇（</w:t>
      </w:r>
      <w:r w:rsidRPr="00D65500">
        <w:rPr>
          <w:rFonts w:cs="Arial" w:hint="eastAsia"/>
          <w:sz w:val="30"/>
          <w:szCs w:val="30"/>
        </w:rPr>
        <w:t>CSSCI 1</w:t>
      </w:r>
      <w:r w:rsidRPr="00D65500">
        <w:rPr>
          <w:rFonts w:cs="Arial" w:hint="eastAsia"/>
          <w:sz w:val="30"/>
          <w:szCs w:val="30"/>
        </w:rPr>
        <w:t>篇、三类</w:t>
      </w:r>
      <w:r w:rsidRPr="00D65500">
        <w:rPr>
          <w:rFonts w:cs="Arial" w:hint="eastAsia"/>
          <w:sz w:val="30"/>
          <w:szCs w:val="30"/>
        </w:rPr>
        <w:t>6</w:t>
      </w:r>
      <w:r w:rsidRPr="00D65500">
        <w:rPr>
          <w:rFonts w:cs="Arial" w:hint="eastAsia"/>
          <w:sz w:val="30"/>
          <w:szCs w:val="30"/>
        </w:rPr>
        <w:t>篇、四类</w:t>
      </w:r>
      <w:r w:rsidRPr="00D65500">
        <w:rPr>
          <w:rFonts w:cs="Arial" w:hint="eastAsia"/>
          <w:sz w:val="30"/>
          <w:szCs w:val="30"/>
        </w:rPr>
        <w:t>3</w:t>
      </w:r>
      <w:r w:rsidRPr="00D65500">
        <w:rPr>
          <w:rFonts w:cs="Arial" w:hint="eastAsia"/>
          <w:sz w:val="30"/>
          <w:szCs w:val="30"/>
        </w:rPr>
        <w:t>篇），形成了近</w:t>
      </w:r>
      <w:r w:rsidRPr="00D65500">
        <w:rPr>
          <w:rFonts w:cs="Arial" w:hint="eastAsia"/>
          <w:sz w:val="30"/>
          <w:szCs w:val="30"/>
        </w:rPr>
        <w:t>10</w:t>
      </w:r>
      <w:r w:rsidRPr="00D65500">
        <w:rPr>
          <w:rFonts w:cs="Arial" w:hint="eastAsia"/>
          <w:sz w:val="30"/>
          <w:szCs w:val="30"/>
        </w:rPr>
        <w:t>万字的研究成果，</w:t>
      </w:r>
      <w:r w:rsidRPr="00D65500">
        <w:rPr>
          <w:rFonts w:cs="Arial" w:hint="eastAsia"/>
          <w:sz w:val="30"/>
          <w:szCs w:val="30"/>
        </w:rPr>
        <w:t>2018</w:t>
      </w:r>
      <w:r w:rsidRPr="00D65500">
        <w:rPr>
          <w:rFonts w:cs="Arial" w:hint="eastAsia"/>
          <w:sz w:val="30"/>
          <w:szCs w:val="30"/>
        </w:rPr>
        <w:t>年</w:t>
      </w:r>
      <w:r w:rsidRPr="00D65500">
        <w:rPr>
          <w:rFonts w:cs="Arial" w:hint="eastAsia"/>
          <w:sz w:val="30"/>
          <w:szCs w:val="30"/>
        </w:rPr>
        <w:t>10</w:t>
      </w:r>
      <w:r w:rsidRPr="00D65500">
        <w:rPr>
          <w:rFonts w:cs="Arial" w:hint="eastAsia"/>
          <w:sz w:val="30"/>
          <w:szCs w:val="30"/>
        </w:rPr>
        <w:t>月报送结项材料。其中，</w:t>
      </w:r>
      <w:r w:rsidRPr="00D65500">
        <w:rPr>
          <w:rFonts w:cs="Arial" w:hint="eastAsia"/>
          <w:sz w:val="30"/>
          <w:szCs w:val="30"/>
        </w:rPr>
        <w:t>2</w:t>
      </w:r>
      <w:r w:rsidRPr="00D65500">
        <w:rPr>
          <w:rFonts w:cs="Arial" w:hint="eastAsia"/>
          <w:sz w:val="30"/>
          <w:szCs w:val="30"/>
        </w:rPr>
        <w:t>篇论文分获全国高职高专党委书记</w:t>
      </w:r>
      <w:r w:rsidRPr="00D65500">
        <w:rPr>
          <w:rFonts w:cs="Arial" w:hint="eastAsia"/>
          <w:sz w:val="30"/>
          <w:szCs w:val="30"/>
        </w:rPr>
        <w:lastRenderedPageBreak/>
        <w:t>论坛</w:t>
      </w:r>
      <w:r w:rsidRPr="00D65500">
        <w:rPr>
          <w:rFonts w:cs="Arial" w:hint="eastAsia"/>
          <w:sz w:val="30"/>
          <w:szCs w:val="30"/>
        </w:rPr>
        <w:t>2018</w:t>
      </w:r>
      <w:r w:rsidRPr="00D65500">
        <w:rPr>
          <w:rFonts w:cs="Arial" w:hint="eastAsia"/>
          <w:sz w:val="30"/>
          <w:szCs w:val="30"/>
        </w:rPr>
        <w:t>年、</w:t>
      </w:r>
      <w:r w:rsidRPr="00D65500">
        <w:rPr>
          <w:rFonts w:cs="Arial" w:hint="eastAsia"/>
          <w:sz w:val="30"/>
          <w:szCs w:val="30"/>
        </w:rPr>
        <w:t>2017</w:t>
      </w:r>
      <w:r w:rsidRPr="00D65500">
        <w:rPr>
          <w:rFonts w:cs="Arial" w:hint="eastAsia"/>
          <w:sz w:val="30"/>
          <w:szCs w:val="30"/>
        </w:rPr>
        <w:t>年优秀论文评选一等奖、三等奖；</w:t>
      </w:r>
      <w:r w:rsidRPr="00D65500">
        <w:rPr>
          <w:rFonts w:cs="Arial" w:hint="eastAsia"/>
          <w:sz w:val="30"/>
          <w:szCs w:val="30"/>
        </w:rPr>
        <w:t>1</w:t>
      </w:r>
      <w:r w:rsidRPr="00D65500">
        <w:rPr>
          <w:rFonts w:cs="Arial" w:hint="eastAsia"/>
          <w:sz w:val="30"/>
          <w:szCs w:val="30"/>
        </w:rPr>
        <w:t>篇论文荣获</w:t>
      </w:r>
      <w:r w:rsidRPr="00D65500">
        <w:rPr>
          <w:rFonts w:cs="Arial" w:hint="eastAsia"/>
          <w:sz w:val="30"/>
          <w:szCs w:val="30"/>
        </w:rPr>
        <w:t>2016</w:t>
      </w:r>
      <w:r w:rsidRPr="00D65500">
        <w:rPr>
          <w:rFonts w:cs="Arial" w:hint="eastAsia"/>
          <w:sz w:val="30"/>
          <w:szCs w:val="30"/>
        </w:rPr>
        <w:t>年安徽省思想政治工作优秀调研成果三等奖。</w:t>
      </w:r>
    </w:p>
    <w:p w:rsidR="00D65500" w:rsidRPr="00D65500" w:rsidRDefault="00D65500" w:rsidP="00D65500">
      <w:pPr>
        <w:widowControl/>
        <w:spacing w:line="435" w:lineRule="atLeast"/>
        <w:ind w:firstLine="420"/>
        <w:jc w:val="left"/>
        <w:rPr>
          <w:rFonts w:cs="Arial"/>
          <w:sz w:val="30"/>
          <w:szCs w:val="30"/>
        </w:rPr>
      </w:pPr>
      <w:r w:rsidRPr="00D65500">
        <w:rPr>
          <w:rFonts w:cs="Arial" w:hint="eastAsia"/>
          <w:sz w:val="30"/>
          <w:szCs w:val="30"/>
        </w:rPr>
        <w:t>根据《教育部人文社会科学研究项目成果鉴定和结项办法》（教社科〔</w:t>
      </w:r>
      <w:r w:rsidRPr="00D65500">
        <w:rPr>
          <w:rFonts w:cs="Arial" w:hint="eastAsia"/>
          <w:sz w:val="30"/>
          <w:szCs w:val="30"/>
        </w:rPr>
        <w:t>2007</w:t>
      </w:r>
      <w:r w:rsidRPr="00D65500">
        <w:rPr>
          <w:rFonts w:cs="Arial" w:hint="eastAsia"/>
          <w:sz w:val="30"/>
          <w:szCs w:val="30"/>
        </w:rPr>
        <w:t>〕</w:t>
      </w:r>
      <w:r w:rsidRPr="00D65500">
        <w:rPr>
          <w:rFonts w:cs="Arial" w:hint="eastAsia"/>
          <w:sz w:val="30"/>
          <w:szCs w:val="30"/>
        </w:rPr>
        <w:t>145</w:t>
      </w:r>
      <w:r w:rsidRPr="00D65500">
        <w:rPr>
          <w:rFonts w:cs="Arial" w:hint="eastAsia"/>
          <w:sz w:val="30"/>
          <w:szCs w:val="30"/>
        </w:rPr>
        <w:t>号），按照教育部人文社会科学研究专项任务项目（中国特色社会主义理论体系研究</w:t>
      </w:r>
      <w:r w:rsidRPr="00D65500">
        <w:rPr>
          <w:rFonts w:cs="Arial" w:hint="eastAsia"/>
          <w:sz w:val="30"/>
          <w:szCs w:val="30"/>
        </w:rPr>
        <w:t>/</w:t>
      </w:r>
      <w:r w:rsidRPr="00D65500">
        <w:rPr>
          <w:rFonts w:cs="Arial" w:hint="eastAsia"/>
          <w:sz w:val="30"/>
          <w:szCs w:val="30"/>
        </w:rPr>
        <w:t>马克思主义中国化时代化大众化）实施进度安排，教育部高等学校社会科学发展研究中心组织开展了</w:t>
      </w:r>
      <w:r w:rsidRPr="00D65500">
        <w:rPr>
          <w:rFonts w:cs="Arial" w:hint="eastAsia"/>
          <w:sz w:val="30"/>
          <w:szCs w:val="30"/>
        </w:rPr>
        <w:t>2018</w:t>
      </w:r>
      <w:r w:rsidRPr="00D65500">
        <w:rPr>
          <w:rFonts w:cs="Arial" w:hint="eastAsia"/>
          <w:sz w:val="30"/>
          <w:szCs w:val="30"/>
        </w:rPr>
        <w:t>年度项目结项工作，本次共批准</w:t>
      </w:r>
      <w:r w:rsidRPr="00D65500">
        <w:rPr>
          <w:rFonts w:cs="Arial" w:hint="eastAsia"/>
          <w:sz w:val="30"/>
          <w:szCs w:val="30"/>
        </w:rPr>
        <w:t>82</w:t>
      </w:r>
      <w:r w:rsidRPr="00D65500">
        <w:rPr>
          <w:rFonts w:cs="Arial" w:hint="eastAsia"/>
          <w:sz w:val="30"/>
          <w:szCs w:val="30"/>
        </w:rPr>
        <w:t>项课题结项。</w:t>
      </w:r>
    </w:p>
    <w:p w:rsidR="00D65500" w:rsidRDefault="00D65500" w:rsidP="00D65500">
      <w:pPr>
        <w:widowControl/>
        <w:spacing w:line="435" w:lineRule="atLeast"/>
        <w:ind w:firstLine="420"/>
        <w:jc w:val="right"/>
        <w:rPr>
          <w:rFonts w:ascii="宋体" w:hAnsi="宋体" w:cs="Arial" w:hint="eastAsia"/>
          <w:color w:val="333333"/>
          <w:kern w:val="0"/>
          <w:sz w:val="30"/>
          <w:szCs w:val="30"/>
          <w:shd w:val="clear" w:color="auto" w:fill="FFFFFF"/>
        </w:rPr>
      </w:pPr>
      <w:r>
        <w:rPr>
          <w:rFonts w:ascii="宋体" w:hAnsi="宋体" w:cs="Arial" w:hint="eastAsia"/>
          <w:color w:val="333333"/>
          <w:kern w:val="0"/>
          <w:sz w:val="30"/>
          <w:szCs w:val="30"/>
          <w:shd w:val="clear" w:color="auto" w:fill="FFFFFF"/>
        </w:rPr>
        <w:t>（科研处供稿）</w:t>
      </w:r>
    </w:p>
    <w:p w:rsidR="00D9211C" w:rsidRPr="00D65500" w:rsidRDefault="00D9211C" w:rsidP="00D65500">
      <w:pPr>
        <w:widowControl/>
        <w:spacing w:line="435" w:lineRule="atLeast"/>
        <w:ind w:firstLine="420"/>
        <w:jc w:val="left"/>
        <w:rPr>
          <w:rFonts w:cs="Arial" w:hint="eastAsia"/>
          <w:sz w:val="30"/>
          <w:szCs w:val="30"/>
        </w:rPr>
      </w:pPr>
    </w:p>
    <w:p w:rsidR="00D9211C" w:rsidRDefault="00D65500" w:rsidP="00D65500">
      <w:pPr>
        <w:pStyle w:val="a3"/>
        <w:shd w:val="clear" w:color="auto" w:fill="FFFFFF"/>
        <w:spacing w:line="293" w:lineRule="atLeast"/>
        <w:jc w:val="center"/>
        <w:rPr>
          <w:rFonts w:ascii="黑体" w:eastAsia="黑体" w:cs="Arial" w:hint="eastAsia"/>
          <w:b/>
          <w:bCs/>
          <w:kern w:val="2"/>
          <w:sz w:val="28"/>
          <w:szCs w:val="28"/>
        </w:rPr>
      </w:pPr>
      <w:r w:rsidRPr="00D65500">
        <w:rPr>
          <w:rFonts w:ascii="黑体" w:eastAsia="黑体" w:cs="Arial"/>
          <w:b/>
          <w:bCs/>
          <w:kern w:val="2"/>
          <w:sz w:val="28"/>
          <w:szCs w:val="28"/>
        </w:rPr>
        <w:t>学校组织完成2018年度高校科学研究项目的验收工作</w:t>
      </w:r>
    </w:p>
    <w:p w:rsidR="00D65500" w:rsidRPr="00D65500" w:rsidRDefault="00D65500" w:rsidP="00D65500">
      <w:pPr>
        <w:pStyle w:val="a3"/>
        <w:shd w:val="clear" w:color="auto" w:fill="FFFFFF"/>
        <w:spacing w:line="293" w:lineRule="atLeast"/>
        <w:jc w:val="center"/>
        <w:rPr>
          <w:rFonts w:ascii="黑体" w:eastAsia="黑体" w:cs="Arial"/>
          <w:b/>
          <w:bCs/>
          <w:kern w:val="2"/>
          <w:sz w:val="28"/>
          <w:szCs w:val="28"/>
        </w:rPr>
      </w:pPr>
    </w:p>
    <w:p w:rsidR="00D65500" w:rsidRPr="00D65500" w:rsidRDefault="00D65500" w:rsidP="00D65500">
      <w:pPr>
        <w:widowControl/>
        <w:spacing w:line="435" w:lineRule="atLeast"/>
        <w:ind w:firstLine="420"/>
        <w:jc w:val="left"/>
        <w:rPr>
          <w:rFonts w:cs="Arial"/>
          <w:sz w:val="30"/>
          <w:szCs w:val="30"/>
        </w:rPr>
      </w:pPr>
      <w:r w:rsidRPr="00D65500">
        <w:rPr>
          <w:rFonts w:cs="Arial" w:hint="eastAsia"/>
          <w:sz w:val="30"/>
          <w:szCs w:val="30"/>
        </w:rPr>
        <w:t>1</w:t>
      </w:r>
      <w:r w:rsidRPr="00D65500">
        <w:rPr>
          <w:rFonts w:cs="Arial" w:hint="eastAsia"/>
          <w:sz w:val="30"/>
          <w:szCs w:val="30"/>
        </w:rPr>
        <w:t>月</w:t>
      </w:r>
      <w:r w:rsidRPr="00D65500">
        <w:rPr>
          <w:rFonts w:cs="Arial" w:hint="eastAsia"/>
          <w:sz w:val="30"/>
          <w:szCs w:val="30"/>
        </w:rPr>
        <w:t>14</w:t>
      </w:r>
      <w:r w:rsidRPr="00D65500">
        <w:rPr>
          <w:rFonts w:cs="Arial" w:hint="eastAsia"/>
          <w:sz w:val="30"/>
          <w:szCs w:val="30"/>
        </w:rPr>
        <w:t>日下午，在行政楼</w:t>
      </w:r>
      <w:r w:rsidRPr="00D65500">
        <w:rPr>
          <w:rFonts w:cs="Arial" w:hint="eastAsia"/>
          <w:sz w:val="30"/>
          <w:szCs w:val="30"/>
        </w:rPr>
        <w:t>514</w:t>
      </w:r>
      <w:r w:rsidRPr="00D65500">
        <w:rPr>
          <w:rFonts w:cs="Arial" w:hint="eastAsia"/>
          <w:sz w:val="30"/>
          <w:szCs w:val="30"/>
        </w:rPr>
        <w:t>、</w:t>
      </w:r>
      <w:r w:rsidRPr="00D65500">
        <w:rPr>
          <w:rFonts w:cs="Arial" w:hint="eastAsia"/>
          <w:sz w:val="30"/>
          <w:szCs w:val="30"/>
        </w:rPr>
        <w:t>414</w:t>
      </w:r>
      <w:r w:rsidRPr="00D65500">
        <w:rPr>
          <w:rFonts w:cs="Arial" w:hint="eastAsia"/>
          <w:sz w:val="30"/>
          <w:szCs w:val="30"/>
        </w:rPr>
        <w:t>会议室，学校科研处组织了安徽省高校科学研究项目和校级科学研究项目验收工作。根据《安徽省教育厅科学研究项目管理办法》和《芜湖职业技术学院科学研究项目管理办法》等文件要求，本次验收会分为自然科学和人文社科两组，共</w:t>
      </w:r>
      <w:r w:rsidRPr="00D65500">
        <w:rPr>
          <w:rFonts w:cs="Arial" w:hint="eastAsia"/>
          <w:sz w:val="30"/>
          <w:szCs w:val="30"/>
        </w:rPr>
        <w:t>10</w:t>
      </w:r>
      <w:r w:rsidRPr="00D65500">
        <w:rPr>
          <w:rFonts w:cs="Arial" w:hint="eastAsia"/>
          <w:sz w:val="30"/>
          <w:szCs w:val="30"/>
        </w:rPr>
        <w:t>名专家参加，其中校外专家</w:t>
      </w:r>
      <w:r w:rsidRPr="00D65500">
        <w:rPr>
          <w:rFonts w:cs="Arial" w:hint="eastAsia"/>
          <w:sz w:val="30"/>
          <w:szCs w:val="30"/>
        </w:rPr>
        <w:t>6</w:t>
      </w:r>
      <w:r w:rsidRPr="00D65500">
        <w:rPr>
          <w:rFonts w:cs="Arial" w:hint="eastAsia"/>
          <w:sz w:val="30"/>
          <w:szCs w:val="30"/>
        </w:rPr>
        <w:t>名、校内</w:t>
      </w:r>
      <w:r w:rsidRPr="00D65500">
        <w:rPr>
          <w:rFonts w:cs="Arial" w:hint="eastAsia"/>
          <w:sz w:val="30"/>
          <w:szCs w:val="30"/>
        </w:rPr>
        <w:t>4</w:t>
      </w:r>
      <w:r w:rsidRPr="00D65500">
        <w:rPr>
          <w:rFonts w:cs="Arial" w:hint="eastAsia"/>
          <w:sz w:val="30"/>
          <w:szCs w:val="30"/>
        </w:rPr>
        <w:t>名，项目验收会议由科研处处长陈慧敏主持。</w:t>
      </w:r>
      <w:r w:rsidRPr="00D65500">
        <w:rPr>
          <w:rFonts w:cs="Arial" w:hint="eastAsia"/>
          <w:sz w:val="30"/>
          <w:szCs w:val="30"/>
        </w:rPr>
        <w:t xml:space="preserve"> </w:t>
      </w:r>
    </w:p>
    <w:p w:rsidR="00D65500" w:rsidRDefault="00D65500" w:rsidP="00D65500">
      <w:pPr>
        <w:widowControl/>
        <w:spacing w:line="435" w:lineRule="atLeast"/>
        <w:ind w:firstLine="420"/>
        <w:jc w:val="left"/>
        <w:rPr>
          <w:rFonts w:cs="Arial" w:hint="eastAsia"/>
          <w:sz w:val="30"/>
          <w:szCs w:val="30"/>
        </w:rPr>
      </w:pPr>
      <w:r w:rsidRPr="00D65500">
        <w:rPr>
          <w:rFonts w:cs="Arial" w:hint="eastAsia"/>
          <w:sz w:val="30"/>
          <w:szCs w:val="30"/>
        </w:rPr>
        <w:t>本次我校申请验收项目共有</w:t>
      </w:r>
      <w:r w:rsidRPr="00D65500">
        <w:rPr>
          <w:rFonts w:cs="Arial" w:hint="eastAsia"/>
          <w:sz w:val="30"/>
          <w:szCs w:val="30"/>
        </w:rPr>
        <w:t>32</w:t>
      </w:r>
      <w:r w:rsidRPr="00D65500">
        <w:rPr>
          <w:rFonts w:cs="Arial" w:hint="eastAsia"/>
          <w:sz w:val="30"/>
          <w:szCs w:val="30"/>
        </w:rPr>
        <w:t>项，其中省教育厅自然科学重点项目</w:t>
      </w:r>
      <w:r w:rsidRPr="00D65500">
        <w:rPr>
          <w:rFonts w:cs="Arial" w:hint="eastAsia"/>
          <w:sz w:val="30"/>
          <w:szCs w:val="30"/>
        </w:rPr>
        <w:t>6</w:t>
      </w:r>
      <w:r w:rsidRPr="00D65500">
        <w:rPr>
          <w:rFonts w:cs="Arial" w:hint="eastAsia"/>
          <w:sz w:val="30"/>
          <w:szCs w:val="30"/>
        </w:rPr>
        <w:t>项、省厅人文社科重点项目</w:t>
      </w:r>
      <w:r w:rsidRPr="00D65500">
        <w:rPr>
          <w:rFonts w:cs="Arial" w:hint="eastAsia"/>
          <w:sz w:val="30"/>
          <w:szCs w:val="30"/>
        </w:rPr>
        <w:t>5</w:t>
      </w:r>
      <w:r w:rsidRPr="00D65500">
        <w:rPr>
          <w:rFonts w:cs="Arial" w:hint="eastAsia"/>
          <w:sz w:val="30"/>
          <w:szCs w:val="30"/>
        </w:rPr>
        <w:t>项、校级重点</w:t>
      </w:r>
      <w:r w:rsidRPr="00D65500">
        <w:rPr>
          <w:rFonts w:cs="Arial" w:hint="eastAsia"/>
          <w:sz w:val="30"/>
          <w:szCs w:val="30"/>
        </w:rPr>
        <w:t>6</w:t>
      </w:r>
      <w:r w:rsidRPr="00D65500">
        <w:rPr>
          <w:rFonts w:cs="Arial" w:hint="eastAsia"/>
          <w:sz w:val="30"/>
          <w:szCs w:val="30"/>
        </w:rPr>
        <w:t>项、校级一般</w:t>
      </w:r>
      <w:r w:rsidRPr="00D65500">
        <w:rPr>
          <w:rFonts w:cs="Arial" w:hint="eastAsia"/>
          <w:sz w:val="30"/>
          <w:szCs w:val="30"/>
        </w:rPr>
        <w:t>15</w:t>
      </w:r>
      <w:r w:rsidRPr="00D65500">
        <w:rPr>
          <w:rFonts w:cs="Arial" w:hint="eastAsia"/>
          <w:sz w:val="30"/>
          <w:szCs w:val="30"/>
        </w:rPr>
        <w:t>项。验收会上，与会专家根据项目主持人答辩情况和提交的结项材料，一致认为我校申请结项课题超额完成任务书的研</w:t>
      </w:r>
      <w:r w:rsidRPr="00D65500">
        <w:rPr>
          <w:rFonts w:cs="Arial" w:hint="eastAsia"/>
          <w:sz w:val="30"/>
          <w:szCs w:val="30"/>
        </w:rPr>
        <w:lastRenderedPageBreak/>
        <w:t>究内容，项目经费使用合理，项目成果丰硕，并推荐钱坤、张海燕、樊陈莉主持的</w:t>
      </w:r>
      <w:r w:rsidRPr="00D65500">
        <w:rPr>
          <w:rFonts w:cs="Arial" w:hint="eastAsia"/>
          <w:sz w:val="30"/>
          <w:szCs w:val="30"/>
        </w:rPr>
        <w:t>3</w:t>
      </w:r>
      <w:r w:rsidRPr="00D65500">
        <w:rPr>
          <w:rFonts w:cs="Arial" w:hint="eastAsia"/>
          <w:sz w:val="30"/>
          <w:szCs w:val="30"/>
        </w:rPr>
        <w:t>项课题为优秀，其他项目验收合格。</w:t>
      </w:r>
    </w:p>
    <w:p w:rsidR="00D65500" w:rsidRDefault="00D65500" w:rsidP="00D65500">
      <w:pPr>
        <w:widowControl/>
        <w:spacing w:line="435" w:lineRule="atLeast"/>
        <w:ind w:firstLine="420"/>
        <w:jc w:val="right"/>
        <w:rPr>
          <w:rFonts w:ascii="宋体" w:hAnsi="宋体" w:cs="Arial" w:hint="eastAsia"/>
          <w:color w:val="333333"/>
          <w:kern w:val="0"/>
          <w:sz w:val="30"/>
          <w:szCs w:val="30"/>
          <w:shd w:val="clear" w:color="auto" w:fill="FFFFFF"/>
        </w:rPr>
      </w:pPr>
      <w:r>
        <w:rPr>
          <w:rFonts w:ascii="宋体" w:hAnsi="宋体" w:cs="Arial" w:hint="eastAsia"/>
          <w:color w:val="333333"/>
          <w:kern w:val="0"/>
          <w:sz w:val="30"/>
          <w:szCs w:val="30"/>
          <w:shd w:val="clear" w:color="auto" w:fill="FFFFFF"/>
        </w:rPr>
        <w:t>（科研处供稿）</w:t>
      </w:r>
    </w:p>
    <w:p w:rsidR="00D65500" w:rsidRPr="00995F78" w:rsidRDefault="00D65500" w:rsidP="00995F78">
      <w:pPr>
        <w:pStyle w:val="a3"/>
        <w:shd w:val="clear" w:color="auto" w:fill="FFFFFF"/>
        <w:spacing w:line="293" w:lineRule="atLeast"/>
        <w:jc w:val="center"/>
        <w:rPr>
          <w:rFonts w:ascii="黑体" w:eastAsia="黑体" w:cs="Arial" w:hint="eastAsia"/>
          <w:b/>
          <w:bCs/>
          <w:kern w:val="2"/>
          <w:sz w:val="28"/>
          <w:szCs w:val="28"/>
        </w:rPr>
      </w:pPr>
    </w:p>
    <w:p w:rsidR="00D65500" w:rsidRDefault="00D65500" w:rsidP="00995F78">
      <w:pPr>
        <w:pStyle w:val="a3"/>
        <w:shd w:val="clear" w:color="auto" w:fill="FFFFFF"/>
        <w:spacing w:line="293" w:lineRule="atLeast"/>
        <w:jc w:val="center"/>
        <w:rPr>
          <w:rFonts w:ascii="黑体" w:eastAsia="黑体" w:cs="Arial" w:hint="eastAsia"/>
          <w:b/>
          <w:bCs/>
          <w:kern w:val="2"/>
          <w:sz w:val="28"/>
          <w:szCs w:val="28"/>
        </w:rPr>
      </w:pPr>
      <w:r w:rsidRPr="00995F78">
        <w:rPr>
          <w:rFonts w:ascii="黑体" w:eastAsia="黑体" w:cs="Arial"/>
          <w:b/>
          <w:bCs/>
          <w:kern w:val="2"/>
          <w:sz w:val="28"/>
          <w:szCs w:val="28"/>
        </w:rPr>
        <w:t>学校组织召开科技年报填报工作协调会</w:t>
      </w:r>
    </w:p>
    <w:p w:rsidR="00995F78" w:rsidRPr="00995F78" w:rsidRDefault="00995F78" w:rsidP="00995F78">
      <w:pPr>
        <w:pStyle w:val="a3"/>
        <w:shd w:val="clear" w:color="auto" w:fill="FFFFFF"/>
        <w:spacing w:line="293" w:lineRule="atLeast"/>
        <w:jc w:val="center"/>
        <w:rPr>
          <w:rFonts w:ascii="黑体" w:eastAsia="黑体" w:cs="Arial" w:hint="eastAsia"/>
          <w:b/>
          <w:bCs/>
          <w:kern w:val="2"/>
          <w:sz w:val="28"/>
          <w:szCs w:val="28"/>
        </w:rPr>
      </w:pPr>
    </w:p>
    <w:p w:rsidR="00D65500" w:rsidRPr="00995F78" w:rsidRDefault="00D65500" w:rsidP="00995F78">
      <w:pPr>
        <w:widowControl/>
        <w:spacing w:line="435" w:lineRule="atLeast"/>
        <w:ind w:firstLine="420"/>
        <w:jc w:val="left"/>
        <w:rPr>
          <w:rFonts w:cs="Arial"/>
          <w:sz w:val="30"/>
          <w:szCs w:val="30"/>
        </w:rPr>
      </w:pPr>
      <w:r w:rsidRPr="00995F78">
        <w:rPr>
          <w:rFonts w:cs="Arial" w:hint="eastAsia"/>
          <w:sz w:val="30"/>
          <w:szCs w:val="30"/>
        </w:rPr>
        <w:t>3</w:t>
      </w:r>
      <w:r w:rsidRPr="00995F78">
        <w:rPr>
          <w:rFonts w:cs="Arial" w:hint="eastAsia"/>
          <w:sz w:val="30"/>
          <w:szCs w:val="30"/>
        </w:rPr>
        <w:t>月</w:t>
      </w:r>
      <w:r w:rsidRPr="00995F78">
        <w:rPr>
          <w:rFonts w:cs="Arial" w:hint="eastAsia"/>
          <w:sz w:val="30"/>
          <w:szCs w:val="30"/>
        </w:rPr>
        <w:t>1</w:t>
      </w:r>
      <w:r w:rsidRPr="00995F78">
        <w:rPr>
          <w:rFonts w:cs="Arial" w:hint="eastAsia"/>
          <w:sz w:val="30"/>
          <w:szCs w:val="30"/>
        </w:rPr>
        <w:t>日下午</w:t>
      </w:r>
      <w:r w:rsidRPr="00995F78">
        <w:rPr>
          <w:rFonts w:cs="Arial" w:hint="eastAsia"/>
          <w:sz w:val="30"/>
          <w:szCs w:val="30"/>
        </w:rPr>
        <w:t>2</w:t>
      </w:r>
      <w:r w:rsidRPr="00995F78">
        <w:rPr>
          <w:rFonts w:cs="Arial" w:hint="eastAsia"/>
          <w:sz w:val="30"/>
          <w:szCs w:val="30"/>
        </w:rPr>
        <w:t>：</w:t>
      </w:r>
      <w:r w:rsidRPr="00995F78">
        <w:rPr>
          <w:rFonts w:cs="Arial" w:hint="eastAsia"/>
          <w:sz w:val="30"/>
          <w:szCs w:val="30"/>
        </w:rPr>
        <w:t>00</w:t>
      </w:r>
      <w:r w:rsidRPr="00995F78">
        <w:rPr>
          <w:rFonts w:cs="Arial" w:hint="eastAsia"/>
          <w:sz w:val="30"/>
          <w:szCs w:val="30"/>
        </w:rPr>
        <w:t>，在行政楼</w:t>
      </w:r>
      <w:r w:rsidRPr="00995F78">
        <w:rPr>
          <w:rFonts w:cs="Arial" w:hint="eastAsia"/>
          <w:sz w:val="30"/>
          <w:szCs w:val="30"/>
        </w:rPr>
        <w:t>1116</w:t>
      </w:r>
      <w:r w:rsidRPr="00995F78">
        <w:rPr>
          <w:rFonts w:cs="Arial" w:hint="eastAsia"/>
          <w:sz w:val="30"/>
          <w:szCs w:val="30"/>
        </w:rPr>
        <w:t>会议室，科研处组织召开</w:t>
      </w:r>
      <w:r w:rsidRPr="00995F78">
        <w:rPr>
          <w:rFonts w:cs="Arial" w:hint="eastAsia"/>
          <w:sz w:val="30"/>
          <w:szCs w:val="30"/>
        </w:rPr>
        <w:t>2018</w:t>
      </w:r>
      <w:r w:rsidRPr="00995F78">
        <w:rPr>
          <w:rFonts w:cs="Arial" w:hint="eastAsia"/>
          <w:sz w:val="30"/>
          <w:szCs w:val="30"/>
        </w:rPr>
        <w:t>年度全国普遍高等学校科技统计年报及高校创新信息采集报表填报工作的协调会。副校长孙晓雷、各相关职能部门负责人及业务工作人员参加会议，协调会由科研处处长陈慧敏主持。</w:t>
      </w:r>
    </w:p>
    <w:p w:rsidR="00D65500" w:rsidRPr="00995F78" w:rsidRDefault="00D65500" w:rsidP="00995F78">
      <w:pPr>
        <w:widowControl/>
        <w:spacing w:line="435" w:lineRule="atLeast"/>
        <w:ind w:firstLine="420"/>
        <w:jc w:val="left"/>
        <w:rPr>
          <w:rFonts w:cs="Arial"/>
          <w:sz w:val="30"/>
          <w:szCs w:val="30"/>
        </w:rPr>
      </w:pPr>
      <w:r w:rsidRPr="00995F78">
        <w:rPr>
          <w:rFonts w:cs="Arial" w:hint="eastAsia"/>
          <w:sz w:val="30"/>
          <w:szCs w:val="30"/>
        </w:rPr>
        <w:t>会上，陈慧敏处长详细介绍了科技统计年报和高校创新信息采集报表的政策背景、填报要求，尤其强调了每年度学校填报的科技报表数据，直接关系我校科技工作的综合排名，希望相关职能部门高等重视，合理提供数据，完成年度科技统计工作。科研处曹玉娜老师就相关填报细节做了说明。</w:t>
      </w:r>
    </w:p>
    <w:p w:rsidR="00D65500" w:rsidRDefault="00D65500" w:rsidP="00D65500">
      <w:pPr>
        <w:widowControl/>
        <w:spacing w:line="435" w:lineRule="atLeast"/>
        <w:ind w:firstLine="420"/>
        <w:jc w:val="left"/>
        <w:rPr>
          <w:rFonts w:cs="Arial" w:hint="eastAsia"/>
          <w:sz w:val="30"/>
          <w:szCs w:val="30"/>
        </w:rPr>
      </w:pPr>
      <w:r w:rsidRPr="00995F78">
        <w:rPr>
          <w:rFonts w:cs="Arial" w:hint="eastAsia"/>
          <w:sz w:val="30"/>
          <w:szCs w:val="30"/>
        </w:rPr>
        <w:t>孙校长做了总结发言，就本项工作提出三点要求。一是要求相关职能部门高度重视，认真对待，按填报内容分工，由涉及到的职能部门联系二级学院提供数据；二是科技年报填报工作要科学规范，数据真实合理，实事求是，防止漏报少报现象；三是相关职能部门要聚焦任务，尤其在学校召开职教改革大讨论背景下，结合《国家职业教育改革实施方案》精神，查找差距，谋划下步科技工作。</w:t>
      </w:r>
    </w:p>
    <w:p w:rsidR="00995F78" w:rsidRDefault="00995F78" w:rsidP="00995F78">
      <w:pPr>
        <w:widowControl/>
        <w:spacing w:line="435" w:lineRule="atLeast"/>
        <w:ind w:firstLine="420"/>
        <w:jc w:val="right"/>
        <w:rPr>
          <w:rFonts w:ascii="宋体" w:hAnsi="宋体" w:cs="Arial" w:hint="eastAsia"/>
          <w:color w:val="333333"/>
          <w:kern w:val="0"/>
          <w:sz w:val="30"/>
          <w:szCs w:val="30"/>
          <w:shd w:val="clear" w:color="auto" w:fill="FFFFFF"/>
        </w:rPr>
      </w:pPr>
      <w:r>
        <w:rPr>
          <w:rFonts w:ascii="宋体" w:hAnsi="宋体" w:cs="Arial" w:hint="eastAsia"/>
          <w:color w:val="333333"/>
          <w:kern w:val="0"/>
          <w:sz w:val="30"/>
          <w:szCs w:val="30"/>
          <w:shd w:val="clear" w:color="auto" w:fill="FFFFFF"/>
        </w:rPr>
        <w:lastRenderedPageBreak/>
        <w:t>（科研处供稿）</w:t>
      </w:r>
    </w:p>
    <w:p w:rsidR="00995F78" w:rsidRPr="00D65500" w:rsidRDefault="00995F78" w:rsidP="00D65500">
      <w:pPr>
        <w:widowControl/>
        <w:spacing w:line="435" w:lineRule="atLeast"/>
        <w:ind w:firstLine="420"/>
        <w:jc w:val="left"/>
        <w:rPr>
          <w:rFonts w:cs="Arial"/>
          <w:sz w:val="30"/>
          <w:szCs w:val="30"/>
        </w:rPr>
      </w:pPr>
    </w:p>
    <w:p w:rsidR="00D9211C" w:rsidRDefault="00995F78" w:rsidP="00995F78">
      <w:pPr>
        <w:pStyle w:val="a3"/>
        <w:shd w:val="clear" w:color="auto" w:fill="FFFFFF"/>
        <w:spacing w:line="293" w:lineRule="atLeast"/>
        <w:jc w:val="center"/>
        <w:rPr>
          <w:rFonts w:ascii="黑体" w:eastAsia="黑体" w:cs="Arial" w:hint="eastAsia"/>
          <w:b/>
          <w:bCs/>
          <w:kern w:val="2"/>
          <w:sz w:val="28"/>
          <w:szCs w:val="28"/>
        </w:rPr>
      </w:pPr>
      <w:r w:rsidRPr="00995F78">
        <w:rPr>
          <w:rFonts w:ascii="黑体" w:eastAsia="黑体" w:cs="Arial"/>
          <w:b/>
          <w:bCs/>
          <w:kern w:val="2"/>
          <w:sz w:val="28"/>
          <w:szCs w:val="28"/>
        </w:rPr>
        <w:t>副校长孙晓雷参加新三板上市公司中一检测校企合作座谈会</w:t>
      </w:r>
    </w:p>
    <w:p w:rsidR="00995F78" w:rsidRDefault="00995F78" w:rsidP="00995F78">
      <w:pPr>
        <w:pStyle w:val="a3"/>
        <w:shd w:val="clear" w:color="auto" w:fill="FFFFFF"/>
        <w:spacing w:line="293" w:lineRule="atLeast"/>
        <w:jc w:val="center"/>
        <w:rPr>
          <w:rFonts w:ascii="黑体" w:eastAsia="黑体" w:cs="Arial" w:hint="eastAsia"/>
          <w:b/>
          <w:bCs/>
          <w:kern w:val="2"/>
          <w:sz w:val="28"/>
          <w:szCs w:val="28"/>
        </w:rPr>
      </w:pPr>
    </w:p>
    <w:p w:rsidR="00995F78" w:rsidRPr="00995F78" w:rsidRDefault="00995F78" w:rsidP="00995F78">
      <w:pPr>
        <w:widowControl/>
        <w:spacing w:line="435" w:lineRule="atLeast"/>
        <w:ind w:firstLine="420"/>
        <w:jc w:val="left"/>
        <w:rPr>
          <w:rFonts w:cs="Arial"/>
          <w:sz w:val="30"/>
          <w:szCs w:val="30"/>
        </w:rPr>
      </w:pPr>
      <w:r w:rsidRPr="00995F78">
        <w:rPr>
          <w:rFonts w:cs="Arial" w:hint="eastAsia"/>
          <w:sz w:val="30"/>
          <w:szCs w:val="30"/>
        </w:rPr>
        <w:t>2</w:t>
      </w:r>
      <w:r w:rsidRPr="00995F78">
        <w:rPr>
          <w:rFonts w:cs="Arial" w:hint="eastAsia"/>
          <w:sz w:val="30"/>
          <w:szCs w:val="30"/>
        </w:rPr>
        <w:t>月</w:t>
      </w:r>
      <w:r w:rsidRPr="00995F78">
        <w:rPr>
          <w:rFonts w:cs="Arial" w:hint="eastAsia"/>
          <w:sz w:val="30"/>
          <w:szCs w:val="30"/>
        </w:rPr>
        <w:t>27</w:t>
      </w:r>
      <w:r w:rsidRPr="00995F78">
        <w:rPr>
          <w:rFonts w:cs="Arial" w:hint="eastAsia"/>
          <w:sz w:val="30"/>
          <w:szCs w:val="30"/>
        </w:rPr>
        <w:t>日，新三板上市公司浙江中一检测研究院股份有限公司常务副总方森磊一行来我校材料、建筑、生物、园林四个二级学院实地调研。科研处处长陈慧敏、校企合作办主任王世友以及相关级学院主要负责人参与了调研，陪同的还有查书平博士。副校长孙晓雷参加了校企合作的座谈交流。</w:t>
      </w:r>
    </w:p>
    <w:p w:rsidR="00995F78" w:rsidRPr="00995F78" w:rsidRDefault="00995F78" w:rsidP="00995F78">
      <w:pPr>
        <w:widowControl/>
        <w:spacing w:line="435" w:lineRule="atLeast"/>
        <w:ind w:firstLine="420"/>
        <w:jc w:val="left"/>
        <w:rPr>
          <w:rFonts w:cs="Arial"/>
          <w:sz w:val="30"/>
          <w:szCs w:val="30"/>
        </w:rPr>
      </w:pPr>
      <w:r w:rsidRPr="00995F78">
        <w:rPr>
          <w:rFonts w:cs="Arial" w:hint="eastAsia"/>
          <w:sz w:val="30"/>
          <w:szCs w:val="30"/>
        </w:rPr>
        <w:t>座谈会上，孙晓雷代表学校对中一公司的到来表示热烈的欢迎，他向来宾介绍了学校的基本情况及办学成果。孙晓雷指出，与高水平环保产业相关公司的合作是我校贯彻执行市政府《关于全面打造水清岸绿产业优美丽长江（芜湖）经济带的实施意见》的重要举措，同时也是助力芜湖市发展“无废城市”的有效保证。国务院最新出台的《国家职业教育改革实施方案》中明确指出要建设高水平专业化产教融合实训基地，推动校企全面深度合作，校企合作是学校开展人才培养、科学研究和社会服务的重要渠道。我校近年来不断探索校企合作的新机制，鼓励协同创新发展，出台了一些列政策促进成果转移转化。希望本次合作能在合作模式、合作层面、合作机制上做出突破和亮点，成为校企深度融合协作共赢的标杆。</w:t>
      </w:r>
    </w:p>
    <w:p w:rsidR="00995F78" w:rsidRDefault="00995F78" w:rsidP="00995F78">
      <w:pPr>
        <w:widowControl/>
        <w:spacing w:line="435" w:lineRule="atLeast"/>
        <w:ind w:firstLine="420"/>
        <w:jc w:val="left"/>
        <w:rPr>
          <w:rFonts w:cs="Arial" w:hint="eastAsia"/>
          <w:sz w:val="30"/>
          <w:szCs w:val="30"/>
        </w:rPr>
      </w:pPr>
      <w:r w:rsidRPr="00995F78">
        <w:rPr>
          <w:rFonts w:cs="Arial" w:hint="eastAsia"/>
          <w:sz w:val="30"/>
          <w:szCs w:val="30"/>
        </w:rPr>
        <w:lastRenderedPageBreak/>
        <w:t>会上陈慧敏就我校科技创新和成果转化，实验室建设方面与企业交换了意见。王世友和中一公司就目前校企合作机制、合作模式进行了讨论，提出合作只有深入才能实现共赢，只有共赢才能合作长远。各二级学院负责人结合各自学院特点，与企业探讨了可能的合作点。方森磊表示，中一公司对安徽检测市场具有很大信心，回去将深入研究和我校的合作可能和共建模式。</w:t>
      </w:r>
    </w:p>
    <w:p w:rsidR="00995F78" w:rsidRDefault="00995F78" w:rsidP="00995F78">
      <w:pPr>
        <w:widowControl/>
        <w:spacing w:line="435" w:lineRule="atLeast"/>
        <w:ind w:firstLine="420"/>
        <w:jc w:val="right"/>
        <w:rPr>
          <w:rFonts w:cs="Arial" w:hint="eastAsia"/>
          <w:sz w:val="30"/>
          <w:szCs w:val="30"/>
        </w:rPr>
      </w:pPr>
      <w:r w:rsidRPr="00995F78">
        <w:rPr>
          <w:rFonts w:cs="Arial" w:hint="eastAsia"/>
          <w:sz w:val="30"/>
          <w:szCs w:val="30"/>
        </w:rPr>
        <w:t>（科研处</w:t>
      </w:r>
      <w:r w:rsidRPr="00995F78">
        <w:rPr>
          <w:rFonts w:cs="Arial" w:hint="eastAsia"/>
          <w:sz w:val="30"/>
          <w:szCs w:val="30"/>
        </w:rPr>
        <w:t xml:space="preserve"> </w:t>
      </w:r>
      <w:r w:rsidRPr="00995F78">
        <w:rPr>
          <w:rFonts w:cs="Arial" w:hint="eastAsia"/>
          <w:sz w:val="30"/>
          <w:szCs w:val="30"/>
        </w:rPr>
        <w:t>供稿）</w:t>
      </w:r>
    </w:p>
    <w:p w:rsidR="00E85C16" w:rsidRDefault="00E85C16" w:rsidP="00E85C16">
      <w:pPr>
        <w:pStyle w:val="a3"/>
        <w:shd w:val="clear" w:color="auto" w:fill="FFFFFF"/>
        <w:spacing w:line="293" w:lineRule="atLeast"/>
        <w:jc w:val="center"/>
        <w:rPr>
          <w:rFonts w:ascii="黑体" w:eastAsia="黑体" w:cs="Arial" w:hint="eastAsia"/>
          <w:b/>
          <w:bCs/>
          <w:kern w:val="2"/>
          <w:sz w:val="28"/>
          <w:szCs w:val="28"/>
        </w:rPr>
      </w:pPr>
      <w:r w:rsidRPr="00E85C16">
        <w:rPr>
          <w:rFonts w:ascii="黑体" w:eastAsia="黑体" w:cs="Arial"/>
          <w:b/>
          <w:bCs/>
          <w:kern w:val="2"/>
          <w:sz w:val="28"/>
          <w:szCs w:val="28"/>
        </w:rPr>
        <w:t>加大创新，激发活力，进一步提升学校社会服务能力</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2018</w:t>
      </w:r>
      <w:r w:rsidRPr="00E85C16">
        <w:rPr>
          <w:rFonts w:cs="Arial" w:hint="eastAsia"/>
          <w:sz w:val="30"/>
          <w:szCs w:val="30"/>
        </w:rPr>
        <w:t>年初，根据国家及省市的相关文件要求，学校决定对原《芜湖职业技术学院横向科研项目管理办法（试行）》院办通</w:t>
      </w:r>
      <w:r w:rsidRPr="00E85C16">
        <w:rPr>
          <w:rFonts w:cs="Arial" w:hint="eastAsia"/>
          <w:sz w:val="30"/>
          <w:szCs w:val="30"/>
        </w:rPr>
        <w:t>[2013]13</w:t>
      </w:r>
      <w:r w:rsidRPr="00E85C16">
        <w:rPr>
          <w:rFonts w:cs="Arial" w:hint="eastAsia"/>
          <w:sz w:val="30"/>
          <w:szCs w:val="30"/>
        </w:rPr>
        <w:t>号文件进行修订。经过为期一年多的调研、讨论，近日出台了《芜湖职业技术学院横向项目暂行管理办法》（修订稿）院办通</w:t>
      </w:r>
      <w:r w:rsidRPr="00E85C16">
        <w:rPr>
          <w:rFonts w:cs="Arial" w:hint="eastAsia"/>
          <w:sz w:val="30"/>
          <w:szCs w:val="30"/>
        </w:rPr>
        <w:t>[2019]15</w:t>
      </w:r>
      <w:r w:rsidRPr="00E85C16">
        <w:rPr>
          <w:rFonts w:cs="Arial" w:hint="eastAsia"/>
          <w:sz w:val="30"/>
          <w:szCs w:val="30"/>
        </w:rPr>
        <w:t>号（以下简称《办法》），原院办通</w:t>
      </w:r>
      <w:r w:rsidRPr="00E85C16">
        <w:rPr>
          <w:rFonts w:cs="Arial" w:hint="eastAsia"/>
          <w:sz w:val="30"/>
          <w:szCs w:val="30"/>
        </w:rPr>
        <w:t>[2013]13</w:t>
      </w:r>
      <w:r w:rsidRPr="00E85C16">
        <w:rPr>
          <w:rFonts w:cs="Arial" w:hint="eastAsia"/>
          <w:sz w:val="30"/>
          <w:szCs w:val="30"/>
        </w:rPr>
        <w:t>号文件自动废止。</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此次《办法》的修订是根据国家最新职业教育精神，结合我校实际需求而作出的重要制度创新，也是我校进一步激发教师创新活力、打造技术技能人才高地、依托优势特色专业，健全对接产业的重要举措，为推动我校科技成果转化，实行多元化绩效评价提供了重要的制度保障。</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《办法》修订期间，由科研处牵头多次深入部分二级学院与广大教师代表座谈，还召开了全校二级学院负责人、相关职能部</w:t>
      </w:r>
      <w:r w:rsidRPr="00E85C16">
        <w:rPr>
          <w:rFonts w:cs="Arial" w:hint="eastAsia"/>
          <w:sz w:val="30"/>
          <w:szCs w:val="30"/>
        </w:rPr>
        <w:lastRenderedPageBreak/>
        <w:t>门负责人、科研骨干座谈会，校长高武、副校长孙晓雷参加调研座谈，并作出重要讲话。</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本次《办法》的修订始终贯彻国家、省市“放、管、服”精神，以科研诚信为出发点，立足地方发展，赋予科研人员更大的自主权；以增加知识价值为导向的分配制度，增强教师主动的创新和服务意识，提升教师“双师”素质。本《办法》主要有以下五方面的特点：</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一是界定更加清晰。尤其明确“通过投标或购买服务形式获得的财政性资金项目”，属于横向项目范畴。</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二是简化立项和结项手续。明确提出以合同作为立项及项目管理依据。验收结题时凭《委托单位验收结题意见书》，即可直接到科研处办理结项手续。</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三是优化了经费管理制度。学校将不再收取管项目理费，并提高了项目负责人经费审批额度。</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四是“放、管”结合。项目负责人为主要责任人，二级学院和科研处负责相关审核和管理工作。学校监察审计部门有权随时对项目进行抽查和监督。</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五是奖惩分明。对于在学校备案的横向项目纳入个人及二级学院绩效考核，并在职称评审及其他奖励中予以认可。对于未通过验收的项目，且与委托方无法达成一致意见时，课题负责人须承担合同规定的相关责任且两年内不得承担其它横向项目。</w:t>
      </w:r>
    </w:p>
    <w:p w:rsidR="00E85C16" w:rsidRDefault="00E85C16" w:rsidP="00E85C16">
      <w:pPr>
        <w:widowControl/>
        <w:spacing w:line="435" w:lineRule="atLeast"/>
        <w:ind w:firstLine="420"/>
        <w:jc w:val="right"/>
        <w:rPr>
          <w:rFonts w:cs="Arial" w:hint="eastAsia"/>
          <w:sz w:val="30"/>
          <w:szCs w:val="30"/>
        </w:rPr>
      </w:pPr>
      <w:r w:rsidRPr="00995F78">
        <w:rPr>
          <w:rFonts w:cs="Arial" w:hint="eastAsia"/>
          <w:sz w:val="30"/>
          <w:szCs w:val="30"/>
        </w:rPr>
        <w:t>（科研处供稿）</w:t>
      </w:r>
    </w:p>
    <w:p w:rsidR="00E85C16" w:rsidRPr="00E85C16" w:rsidRDefault="00E85C16" w:rsidP="00E85C16">
      <w:pPr>
        <w:widowControl/>
        <w:spacing w:line="435" w:lineRule="atLeast"/>
        <w:ind w:firstLine="420"/>
        <w:jc w:val="left"/>
        <w:rPr>
          <w:rFonts w:cs="Arial"/>
          <w:sz w:val="30"/>
          <w:szCs w:val="30"/>
        </w:rPr>
      </w:pPr>
    </w:p>
    <w:p w:rsidR="00995F78" w:rsidRDefault="00E85C16" w:rsidP="00E85C16">
      <w:pPr>
        <w:pStyle w:val="a3"/>
        <w:shd w:val="clear" w:color="auto" w:fill="FFFFFF"/>
        <w:spacing w:line="293" w:lineRule="atLeast"/>
        <w:jc w:val="center"/>
        <w:rPr>
          <w:rFonts w:ascii="黑体" w:eastAsia="黑体" w:cs="Arial" w:hint="eastAsia"/>
          <w:b/>
          <w:bCs/>
          <w:kern w:val="2"/>
          <w:sz w:val="28"/>
          <w:szCs w:val="28"/>
        </w:rPr>
      </w:pPr>
      <w:r w:rsidRPr="00E85C16">
        <w:rPr>
          <w:rFonts w:ascii="黑体" w:eastAsia="黑体" w:cs="Arial"/>
          <w:b/>
          <w:bCs/>
          <w:kern w:val="2"/>
          <w:sz w:val="28"/>
          <w:szCs w:val="28"/>
        </w:rPr>
        <w:t>我校顺利完成省高校科学研究重大项目的验收工作</w:t>
      </w:r>
    </w:p>
    <w:p w:rsidR="00E85C16" w:rsidRDefault="00E85C16" w:rsidP="00E85C16">
      <w:pPr>
        <w:pStyle w:val="a3"/>
        <w:shd w:val="clear" w:color="auto" w:fill="FFFFFF"/>
        <w:spacing w:line="293" w:lineRule="atLeast"/>
        <w:jc w:val="center"/>
        <w:rPr>
          <w:rFonts w:ascii="黑体" w:eastAsia="黑体" w:cs="Arial" w:hint="eastAsia"/>
          <w:b/>
          <w:bCs/>
          <w:kern w:val="2"/>
          <w:sz w:val="28"/>
          <w:szCs w:val="28"/>
        </w:rPr>
      </w:pP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4</w:t>
      </w:r>
      <w:r w:rsidRPr="00E85C16">
        <w:rPr>
          <w:rFonts w:cs="Arial" w:hint="eastAsia"/>
          <w:sz w:val="30"/>
          <w:szCs w:val="30"/>
        </w:rPr>
        <w:t>月</w:t>
      </w:r>
      <w:r w:rsidRPr="00E85C16">
        <w:rPr>
          <w:rFonts w:cs="Arial" w:hint="eastAsia"/>
          <w:sz w:val="30"/>
          <w:szCs w:val="30"/>
        </w:rPr>
        <w:t>12</w:t>
      </w:r>
      <w:r w:rsidRPr="00E85C16">
        <w:rPr>
          <w:rFonts w:cs="Arial" w:hint="eastAsia"/>
          <w:sz w:val="30"/>
          <w:szCs w:val="30"/>
        </w:rPr>
        <w:t>日，在行政楼</w:t>
      </w:r>
      <w:r w:rsidRPr="00E85C16">
        <w:rPr>
          <w:rFonts w:cs="Arial" w:hint="eastAsia"/>
          <w:sz w:val="30"/>
          <w:szCs w:val="30"/>
        </w:rPr>
        <w:t>514</w:t>
      </w:r>
      <w:r w:rsidRPr="00E85C16">
        <w:rPr>
          <w:rFonts w:cs="Arial" w:hint="eastAsia"/>
          <w:sz w:val="30"/>
          <w:szCs w:val="30"/>
        </w:rPr>
        <w:t>会议室，学校科研处组织安徽省高校科学研究重大项目验收工作。参加本次验收校内外专家共</w:t>
      </w:r>
      <w:r w:rsidRPr="00E85C16">
        <w:rPr>
          <w:rFonts w:cs="Arial" w:hint="eastAsia"/>
          <w:sz w:val="30"/>
          <w:szCs w:val="30"/>
        </w:rPr>
        <w:t>5</w:t>
      </w:r>
      <w:r w:rsidRPr="00E85C16">
        <w:rPr>
          <w:rFonts w:cs="Arial" w:hint="eastAsia"/>
          <w:sz w:val="30"/>
          <w:szCs w:val="30"/>
        </w:rPr>
        <w:t>名，其中校外专家为：安徽师范大学聂竹明教授、华东师范大学长三角职教发展研究院芜湖中心主任梁红光研究员、安徽工程大学周伟教授，我校学术委员会主任邓延安教授、科研处陈慧敏教授参加了验收会。项目验收会议由科研处处长陈慧敏主持。</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本次我校申请验收重大项目为孙晓雷教授主持的《基于</w:t>
      </w:r>
      <w:r w:rsidRPr="00E85C16">
        <w:rPr>
          <w:rFonts w:cs="Arial" w:hint="eastAsia"/>
          <w:sz w:val="30"/>
          <w:szCs w:val="30"/>
        </w:rPr>
        <w:t>"</w:t>
      </w:r>
      <w:r w:rsidRPr="00E85C16">
        <w:rPr>
          <w:rFonts w:cs="Arial" w:hint="eastAsia"/>
          <w:sz w:val="30"/>
          <w:szCs w:val="30"/>
        </w:rPr>
        <w:t>互联网</w:t>
      </w:r>
      <w:r w:rsidRPr="00E85C16">
        <w:rPr>
          <w:rFonts w:cs="Arial" w:hint="eastAsia"/>
          <w:sz w:val="30"/>
          <w:szCs w:val="30"/>
        </w:rPr>
        <w:t>+"</w:t>
      </w:r>
      <w:r w:rsidRPr="00E85C16">
        <w:rPr>
          <w:rFonts w:cs="Arial" w:hint="eastAsia"/>
          <w:sz w:val="30"/>
          <w:szCs w:val="30"/>
        </w:rPr>
        <w:t>背景下安徽省高职院校大学生创新创业理论与实践研究》（编号：</w:t>
      </w:r>
      <w:r w:rsidRPr="00E85C16">
        <w:rPr>
          <w:rFonts w:cs="Arial" w:hint="eastAsia"/>
          <w:sz w:val="30"/>
          <w:szCs w:val="30"/>
        </w:rPr>
        <w:t>SK2017ZD48</w:t>
      </w:r>
      <w:r w:rsidRPr="00E85C16">
        <w:rPr>
          <w:rFonts w:cs="Arial" w:hint="eastAsia"/>
          <w:sz w:val="30"/>
          <w:szCs w:val="30"/>
        </w:rPr>
        <w:t>）。验收会上，项目主持人孙晓雷教授和相关团队成员参加现场答辩，课题组从项目研究内容、取得的成果、当前存在问题和经费使用情况四个方面做了详细汇报，并回答了与会专家就相关内容的提问和咨询。</w:t>
      </w:r>
    </w:p>
    <w:p w:rsidR="00E85C16" w:rsidRDefault="00E85C16" w:rsidP="00E85C16">
      <w:pPr>
        <w:widowControl/>
        <w:spacing w:line="435" w:lineRule="atLeast"/>
        <w:ind w:firstLine="420"/>
        <w:jc w:val="left"/>
        <w:rPr>
          <w:rFonts w:cs="Arial" w:hint="eastAsia"/>
          <w:sz w:val="30"/>
          <w:szCs w:val="30"/>
        </w:rPr>
      </w:pPr>
      <w:r w:rsidRPr="00E85C16">
        <w:rPr>
          <w:rFonts w:cs="Arial" w:hint="eastAsia"/>
          <w:sz w:val="30"/>
          <w:szCs w:val="30"/>
        </w:rPr>
        <w:t>各位评审专家一致认为，孙晓雷教授主持的重大课题《基于</w:t>
      </w:r>
      <w:r w:rsidRPr="00E85C16">
        <w:rPr>
          <w:rFonts w:cs="Arial" w:hint="eastAsia"/>
          <w:sz w:val="30"/>
          <w:szCs w:val="30"/>
        </w:rPr>
        <w:t>"</w:t>
      </w:r>
      <w:r w:rsidRPr="00E85C16">
        <w:rPr>
          <w:rFonts w:cs="Arial" w:hint="eastAsia"/>
          <w:sz w:val="30"/>
          <w:szCs w:val="30"/>
        </w:rPr>
        <w:t>互联网</w:t>
      </w:r>
      <w:r w:rsidRPr="00E85C16">
        <w:rPr>
          <w:rFonts w:cs="Arial" w:hint="eastAsia"/>
          <w:sz w:val="30"/>
          <w:szCs w:val="30"/>
        </w:rPr>
        <w:t>+"</w:t>
      </w:r>
      <w:r w:rsidRPr="00E85C16">
        <w:rPr>
          <w:rFonts w:cs="Arial" w:hint="eastAsia"/>
          <w:sz w:val="30"/>
          <w:szCs w:val="30"/>
        </w:rPr>
        <w:t>背景下安徽省高职院校大学生创新创业理论与实践研究》，仅仅</w:t>
      </w:r>
      <w:r w:rsidRPr="00E85C16">
        <w:rPr>
          <w:rFonts w:cs="Arial" w:hint="eastAsia"/>
          <w:sz w:val="30"/>
          <w:szCs w:val="30"/>
        </w:rPr>
        <w:t>2</w:t>
      </w:r>
      <w:r w:rsidRPr="00E85C16">
        <w:rPr>
          <w:rFonts w:cs="Arial" w:hint="eastAsia"/>
          <w:sz w:val="30"/>
          <w:szCs w:val="30"/>
        </w:rPr>
        <w:t>年时间，发表学术论文</w:t>
      </w:r>
      <w:r w:rsidRPr="00E85C16">
        <w:rPr>
          <w:rFonts w:cs="Arial" w:hint="eastAsia"/>
          <w:sz w:val="30"/>
          <w:szCs w:val="30"/>
        </w:rPr>
        <w:t>7</w:t>
      </w:r>
      <w:r w:rsidRPr="00E85C16">
        <w:rPr>
          <w:rFonts w:cs="Arial" w:hint="eastAsia"/>
          <w:sz w:val="30"/>
          <w:szCs w:val="30"/>
        </w:rPr>
        <w:t>篇、专著</w:t>
      </w:r>
      <w:r w:rsidRPr="00E85C16">
        <w:rPr>
          <w:rFonts w:cs="Arial" w:hint="eastAsia"/>
          <w:sz w:val="30"/>
          <w:szCs w:val="30"/>
        </w:rPr>
        <w:t>1</w:t>
      </w:r>
      <w:r w:rsidRPr="00E85C16">
        <w:rPr>
          <w:rFonts w:cs="Arial" w:hint="eastAsia"/>
          <w:sz w:val="30"/>
          <w:szCs w:val="30"/>
        </w:rPr>
        <w:t>部，成果丰硕，该项目研究进一步丰富了高职院校创新创业教育的理论建设；尤其在实践探索方面，开创性推动了学校“大学生创新创业成果转化”，通过项目孵化形式，为学生搭建了更多创新创业平台。同时，课题团队还编写了《大学生创新创业能力训练教程》特色教</w:t>
      </w:r>
      <w:r w:rsidRPr="00E85C16">
        <w:rPr>
          <w:rFonts w:cs="Arial" w:hint="eastAsia"/>
          <w:sz w:val="30"/>
          <w:szCs w:val="30"/>
        </w:rPr>
        <w:lastRenderedPageBreak/>
        <w:t>材一部，其意义和实践价值远超于项目研究本身，更好体现了国家示范高职院校在创新创业方面的引领和示范作用。专家一致推荐该重大项目验收为“优秀”。</w:t>
      </w:r>
    </w:p>
    <w:p w:rsidR="00E85C16" w:rsidRDefault="00E85C16" w:rsidP="00E85C16">
      <w:pPr>
        <w:widowControl/>
        <w:spacing w:line="435" w:lineRule="atLeast"/>
        <w:ind w:firstLine="420"/>
        <w:jc w:val="right"/>
        <w:rPr>
          <w:rFonts w:cs="Arial" w:hint="eastAsia"/>
          <w:sz w:val="30"/>
          <w:szCs w:val="30"/>
        </w:rPr>
      </w:pPr>
      <w:r w:rsidRPr="00995F78">
        <w:rPr>
          <w:rFonts w:cs="Arial" w:hint="eastAsia"/>
          <w:sz w:val="30"/>
          <w:szCs w:val="30"/>
        </w:rPr>
        <w:t>（科研处供稿）</w:t>
      </w:r>
    </w:p>
    <w:p w:rsidR="00E85C16" w:rsidRPr="00E85C16" w:rsidRDefault="00E85C16" w:rsidP="00E85C16">
      <w:pPr>
        <w:widowControl/>
        <w:spacing w:line="435" w:lineRule="atLeast"/>
        <w:ind w:firstLine="420"/>
        <w:jc w:val="left"/>
        <w:rPr>
          <w:rFonts w:cs="Arial"/>
          <w:sz w:val="30"/>
          <w:szCs w:val="30"/>
        </w:rPr>
      </w:pPr>
    </w:p>
    <w:p w:rsidR="00E85C16" w:rsidRDefault="00E85C16" w:rsidP="00E85C16">
      <w:pPr>
        <w:pStyle w:val="a3"/>
        <w:shd w:val="clear" w:color="auto" w:fill="FFFFFF"/>
        <w:spacing w:line="293" w:lineRule="atLeast"/>
        <w:jc w:val="center"/>
        <w:rPr>
          <w:rFonts w:ascii="黑体" w:eastAsia="黑体" w:cs="Arial" w:hint="eastAsia"/>
          <w:b/>
          <w:bCs/>
          <w:kern w:val="2"/>
          <w:sz w:val="28"/>
          <w:szCs w:val="28"/>
        </w:rPr>
      </w:pPr>
      <w:r w:rsidRPr="00E85C16">
        <w:rPr>
          <w:rFonts w:ascii="黑体" w:eastAsia="黑体" w:cs="Arial"/>
          <w:b/>
          <w:bCs/>
          <w:kern w:val="2"/>
          <w:sz w:val="28"/>
          <w:szCs w:val="28"/>
        </w:rPr>
        <w:t>学校举办第十三届大学生科技活动月</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4</w:t>
      </w:r>
      <w:r w:rsidRPr="00E85C16">
        <w:rPr>
          <w:rFonts w:cs="Arial" w:hint="eastAsia"/>
          <w:sz w:val="30"/>
          <w:szCs w:val="30"/>
        </w:rPr>
        <w:t>月</w:t>
      </w:r>
      <w:r w:rsidRPr="00E85C16">
        <w:rPr>
          <w:rFonts w:cs="Arial" w:hint="eastAsia"/>
          <w:sz w:val="30"/>
          <w:szCs w:val="30"/>
        </w:rPr>
        <w:t>23</w:t>
      </w:r>
      <w:r w:rsidRPr="00E85C16">
        <w:rPr>
          <w:rFonts w:cs="Arial" w:hint="eastAsia"/>
          <w:sz w:val="30"/>
          <w:szCs w:val="30"/>
        </w:rPr>
        <w:t>日和</w:t>
      </w:r>
      <w:r w:rsidRPr="00E85C16">
        <w:rPr>
          <w:rFonts w:cs="Arial" w:hint="eastAsia"/>
          <w:sz w:val="30"/>
          <w:szCs w:val="30"/>
        </w:rPr>
        <w:t>26</w:t>
      </w:r>
      <w:r w:rsidRPr="00E85C16">
        <w:rPr>
          <w:rFonts w:cs="Arial" w:hint="eastAsia"/>
          <w:sz w:val="30"/>
          <w:szCs w:val="30"/>
        </w:rPr>
        <w:t>日，芜湖职业技术学院第十三届大学生科技活动月——专利创新知识讲座在分别在我校南、北校区顺利举行。北京中政联科专利代理事务所芜湖负责人吴正飞和芜湖晨星知识产权代理有限公司资深专利代理人刘跃，应邀分别在我校北校区和南校区做了主题为《专利成果转化与创新》和《审查员视角下的专利申请书书写》的报告。</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吴正飞总监首先从专利申请的初衷入手，通过案例比较、制度分析等剖析了专利成果转化的难点，为广大师生如何将专利进行转化提供了新的思路。</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刘跃老师通过多年职业代理人的经验，对广大师生感到头疼的专利申请书撰写，从行文规范、用词选择，到切入角度，内容结构等做了详细的说明，并与大家分享了若干具有代表性的案例。</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t>同学们在提问环节，积极踊跃，表现出了对知识产权的浓厚兴趣，两位老师就同学们的提问阐述了自己的看法，使在场师生对知识产权的申报、保护和转化有了更深的了解和认识，整个讲座在同学们热烈的掌声中圆满结束。</w:t>
      </w:r>
    </w:p>
    <w:p w:rsidR="00E85C16" w:rsidRPr="00E85C16" w:rsidRDefault="00E85C16" w:rsidP="00E85C16">
      <w:pPr>
        <w:widowControl/>
        <w:spacing w:line="435" w:lineRule="atLeast"/>
        <w:ind w:firstLine="420"/>
        <w:jc w:val="left"/>
        <w:rPr>
          <w:rFonts w:cs="Arial"/>
          <w:sz w:val="30"/>
          <w:szCs w:val="30"/>
        </w:rPr>
      </w:pPr>
      <w:r w:rsidRPr="00E85C16">
        <w:rPr>
          <w:rFonts w:cs="Arial" w:hint="eastAsia"/>
          <w:sz w:val="30"/>
          <w:szCs w:val="30"/>
        </w:rPr>
        <w:lastRenderedPageBreak/>
        <w:t>此次专利创新讲座，恰逢第</w:t>
      </w:r>
      <w:r w:rsidRPr="00E85C16">
        <w:rPr>
          <w:rFonts w:cs="Arial" w:hint="eastAsia"/>
          <w:sz w:val="30"/>
          <w:szCs w:val="30"/>
        </w:rPr>
        <w:t>19</w:t>
      </w:r>
      <w:r w:rsidRPr="00E85C16">
        <w:rPr>
          <w:rFonts w:cs="Arial" w:hint="eastAsia"/>
          <w:sz w:val="30"/>
          <w:szCs w:val="30"/>
        </w:rPr>
        <w:t>个世界知识产权日，通过讲座，使广大师生知识产权的保护意识得到了加强，同时也更深层次的激发了广大师生的创新意识，为提高我校科技创新能力添砖加瓦。</w:t>
      </w:r>
    </w:p>
    <w:p w:rsidR="00E85C16" w:rsidRDefault="00E85C16" w:rsidP="00E85C16">
      <w:pPr>
        <w:widowControl/>
        <w:spacing w:line="435" w:lineRule="atLeast"/>
        <w:ind w:firstLine="420"/>
        <w:jc w:val="right"/>
        <w:rPr>
          <w:rFonts w:cs="Arial" w:hint="eastAsia"/>
          <w:sz w:val="30"/>
          <w:szCs w:val="30"/>
        </w:rPr>
      </w:pPr>
      <w:r w:rsidRPr="00995F78">
        <w:rPr>
          <w:rFonts w:cs="Arial" w:hint="eastAsia"/>
          <w:sz w:val="30"/>
          <w:szCs w:val="30"/>
        </w:rPr>
        <w:t>（科研处供稿）</w:t>
      </w:r>
    </w:p>
    <w:p w:rsidR="00E85C16" w:rsidRPr="00E85C16" w:rsidRDefault="00E85C16" w:rsidP="00E85C16">
      <w:pPr>
        <w:widowControl/>
        <w:spacing w:line="435" w:lineRule="atLeast"/>
        <w:ind w:firstLine="420"/>
        <w:jc w:val="left"/>
        <w:rPr>
          <w:rFonts w:cs="Arial"/>
          <w:sz w:val="30"/>
          <w:szCs w:val="30"/>
        </w:rPr>
      </w:pPr>
    </w:p>
    <w:sectPr w:rsidR="00E85C16" w:rsidRPr="00E85C16" w:rsidSect="00F932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56020"/>
    <w:multiLevelType w:val="multilevel"/>
    <w:tmpl w:val="D0B4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3109"/>
    <w:rsid w:val="001733D9"/>
    <w:rsid w:val="00350E3F"/>
    <w:rsid w:val="003D2C79"/>
    <w:rsid w:val="003D2CBD"/>
    <w:rsid w:val="003F3109"/>
    <w:rsid w:val="004E5BE5"/>
    <w:rsid w:val="006000ED"/>
    <w:rsid w:val="00683273"/>
    <w:rsid w:val="00695600"/>
    <w:rsid w:val="007B7B88"/>
    <w:rsid w:val="00995F78"/>
    <w:rsid w:val="00C22925"/>
    <w:rsid w:val="00CB5D61"/>
    <w:rsid w:val="00D65500"/>
    <w:rsid w:val="00D9211C"/>
    <w:rsid w:val="00E85C16"/>
    <w:rsid w:val="00F42700"/>
    <w:rsid w:val="00F93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F3109"/>
    <w:pPr>
      <w:widowControl/>
      <w:jc w:val="left"/>
    </w:pPr>
    <w:rPr>
      <w:rFonts w:ascii="宋体" w:hAnsi="宋体" w:cs="宋体"/>
      <w:kern w:val="0"/>
      <w:sz w:val="24"/>
    </w:rPr>
  </w:style>
  <w:style w:type="paragraph" w:styleId="a4">
    <w:name w:val="Balloon Text"/>
    <w:basedOn w:val="a"/>
    <w:link w:val="Char"/>
    <w:uiPriority w:val="99"/>
    <w:semiHidden/>
    <w:unhideWhenUsed/>
    <w:rsid w:val="003F3109"/>
    <w:rPr>
      <w:sz w:val="18"/>
      <w:szCs w:val="18"/>
    </w:rPr>
  </w:style>
  <w:style w:type="character" w:customStyle="1" w:styleId="Char">
    <w:name w:val="批注框文本 Char"/>
    <w:basedOn w:val="a0"/>
    <w:link w:val="a4"/>
    <w:uiPriority w:val="99"/>
    <w:semiHidden/>
    <w:rsid w:val="003F3109"/>
    <w:rPr>
      <w:rFonts w:ascii="Times New Roman" w:eastAsia="宋体" w:hAnsi="Times New Roman" w:cs="Times New Roman"/>
      <w:sz w:val="18"/>
      <w:szCs w:val="18"/>
    </w:rPr>
  </w:style>
  <w:style w:type="character" w:styleId="a5">
    <w:name w:val="Hyperlink"/>
    <w:basedOn w:val="a0"/>
    <w:uiPriority w:val="99"/>
    <w:semiHidden/>
    <w:unhideWhenUsed/>
    <w:rsid w:val="00683273"/>
    <w:rPr>
      <w:strike w:val="0"/>
      <w:dstrike w:val="0"/>
      <w:color w:val="0055AA"/>
      <w:u w:val="none"/>
      <w:effect w:val="none"/>
    </w:rPr>
  </w:style>
  <w:style w:type="character" w:styleId="a6">
    <w:name w:val="Strong"/>
    <w:basedOn w:val="a0"/>
    <w:uiPriority w:val="22"/>
    <w:qFormat/>
    <w:rsid w:val="00D9211C"/>
    <w:rPr>
      <w:b/>
      <w:bCs/>
    </w:rPr>
  </w:style>
</w:styles>
</file>

<file path=word/webSettings.xml><?xml version="1.0" encoding="utf-8"?>
<w:webSettings xmlns:r="http://schemas.openxmlformats.org/officeDocument/2006/relationships" xmlns:w="http://schemas.openxmlformats.org/wordprocessingml/2006/main">
  <w:divs>
    <w:div w:id="47151503">
      <w:bodyDiv w:val="1"/>
      <w:marLeft w:val="0"/>
      <w:marRight w:val="0"/>
      <w:marTop w:val="0"/>
      <w:marBottom w:val="0"/>
      <w:divBdr>
        <w:top w:val="none" w:sz="0" w:space="0" w:color="auto"/>
        <w:left w:val="none" w:sz="0" w:space="0" w:color="auto"/>
        <w:bottom w:val="none" w:sz="0" w:space="0" w:color="auto"/>
        <w:right w:val="none" w:sz="0" w:space="0" w:color="auto"/>
      </w:divBdr>
      <w:divsChild>
        <w:div w:id="1291941433">
          <w:marLeft w:val="0"/>
          <w:marRight w:val="0"/>
          <w:marTop w:val="0"/>
          <w:marBottom w:val="0"/>
          <w:divBdr>
            <w:top w:val="none" w:sz="0" w:space="0" w:color="auto"/>
            <w:left w:val="none" w:sz="0" w:space="0" w:color="auto"/>
            <w:bottom w:val="none" w:sz="0" w:space="0" w:color="auto"/>
            <w:right w:val="none" w:sz="0" w:space="0" w:color="auto"/>
          </w:divBdr>
          <w:divsChild>
            <w:div w:id="2053461634">
              <w:marLeft w:val="0"/>
              <w:marRight w:val="0"/>
              <w:marTop w:val="0"/>
              <w:marBottom w:val="0"/>
              <w:divBdr>
                <w:top w:val="none" w:sz="0" w:space="0" w:color="auto"/>
                <w:left w:val="none" w:sz="0" w:space="0" w:color="auto"/>
                <w:bottom w:val="none" w:sz="0" w:space="0" w:color="auto"/>
                <w:right w:val="none" w:sz="0" w:space="0" w:color="auto"/>
              </w:divBdr>
              <w:divsChild>
                <w:div w:id="759258679">
                  <w:marLeft w:val="0"/>
                  <w:marRight w:val="0"/>
                  <w:marTop w:val="0"/>
                  <w:marBottom w:val="0"/>
                  <w:divBdr>
                    <w:top w:val="single" w:sz="6" w:space="0" w:color="AFC9E2"/>
                    <w:left w:val="single" w:sz="6" w:space="0" w:color="AFC9E2"/>
                    <w:bottom w:val="single" w:sz="6" w:space="0" w:color="AFC9E2"/>
                    <w:right w:val="single" w:sz="6" w:space="0" w:color="AFC9E2"/>
                  </w:divBdr>
                  <w:divsChild>
                    <w:div w:id="1730570609">
                      <w:marLeft w:val="0"/>
                      <w:marRight w:val="0"/>
                      <w:marTop w:val="0"/>
                      <w:marBottom w:val="0"/>
                      <w:divBdr>
                        <w:top w:val="none" w:sz="0" w:space="0" w:color="auto"/>
                        <w:left w:val="none" w:sz="0" w:space="0" w:color="auto"/>
                        <w:bottom w:val="none" w:sz="0" w:space="0" w:color="auto"/>
                        <w:right w:val="none" w:sz="0" w:space="0" w:color="auto"/>
                      </w:divBdr>
                      <w:divsChild>
                        <w:div w:id="9331741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87428">
      <w:bodyDiv w:val="1"/>
      <w:marLeft w:val="0"/>
      <w:marRight w:val="0"/>
      <w:marTop w:val="0"/>
      <w:marBottom w:val="0"/>
      <w:divBdr>
        <w:top w:val="none" w:sz="0" w:space="0" w:color="auto"/>
        <w:left w:val="none" w:sz="0" w:space="0" w:color="auto"/>
        <w:bottom w:val="none" w:sz="0" w:space="0" w:color="auto"/>
        <w:right w:val="none" w:sz="0" w:space="0" w:color="auto"/>
      </w:divBdr>
      <w:divsChild>
        <w:div w:id="862285225">
          <w:marLeft w:val="0"/>
          <w:marRight w:val="0"/>
          <w:marTop w:val="0"/>
          <w:marBottom w:val="0"/>
          <w:divBdr>
            <w:top w:val="none" w:sz="0" w:space="0" w:color="auto"/>
            <w:left w:val="none" w:sz="0" w:space="0" w:color="auto"/>
            <w:bottom w:val="none" w:sz="0" w:space="0" w:color="auto"/>
            <w:right w:val="none" w:sz="0" w:space="0" w:color="auto"/>
          </w:divBdr>
          <w:divsChild>
            <w:div w:id="1961564940">
              <w:marLeft w:val="0"/>
              <w:marRight w:val="0"/>
              <w:marTop w:val="0"/>
              <w:marBottom w:val="0"/>
              <w:divBdr>
                <w:top w:val="none" w:sz="0" w:space="0" w:color="auto"/>
                <w:left w:val="none" w:sz="0" w:space="0" w:color="auto"/>
                <w:bottom w:val="none" w:sz="0" w:space="0" w:color="auto"/>
                <w:right w:val="none" w:sz="0" w:space="0" w:color="auto"/>
              </w:divBdr>
              <w:divsChild>
                <w:div w:id="1199318252">
                  <w:marLeft w:val="0"/>
                  <w:marRight w:val="0"/>
                  <w:marTop w:val="0"/>
                  <w:marBottom w:val="0"/>
                  <w:divBdr>
                    <w:top w:val="single" w:sz="6" w:space="0" w:color="AFC9E2"/>
                    <w:left w:val="single" w:sz="6" w:space="0" w:color="AFC9E2"/>
                    <w:bottom w:val="single" w:sz="6" w:space="0" w:color="AFC9E2"/>
                    <w:right w:val="single" w:sz="6" w:space="0" w:color="AFC9E2"/>
                  </w:divBdr>
                  <w:divsChild>
                    <w:div w:id="426073190">
                      <w:marLeft w:val="0"/>
                      <w:marRight w:val="0"/>
                      <w:marTop w:val="0"/>
                      <w:marBottom w:val="0"/>
                      <w:divBdr>
                        <w:top w:val="none" w:sz="0" w:space="0" w:color="auto"/>
                        <w:left w:val="none" w:sz="0" w:space="0" w:color="auto"/>
                        <w:bottom w:val="none" w:sz="0" w:space="0" w:color="auto"/>
                        <w:right w:val="none" w:sz="0" w:space="0" w:color="auto"/>
                      </w:divBdr>
                      <w:divsChild>
                        <w:div w:id="323885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145017">
      <w:bodyDiv w:val="1"/>
      <w:marLeft w:val="0"/>
      <w:marRight w:val="0"/>
      <w:marTop w:val="0"/>
      <w:marBottom w:val="0"/>
      <w:divBdr>
        <w:top w:val="none" w:sz="0" w:space="0" w:color="auto"/>
        <w:left w:val="none" w:sz="0" w:space="0" w:color="auto"/>
        <w:bottom w:val="none" w:sz="0" w:space="0" w:color="auto"/>
        <w:right w:val="none" w:sz="0" w:space="0" w:color="auto"/>
      </w:divBdr>
      <w:divsChild>
        <w:div w:id="1735621711">
          <w:marLeft w:val="0"/>
          <w:marRight w:val="0"/>
          <w:marTop w:val="0"/>
          <w:marBottom w:val="0"/>
          <w:divBdr>
            <w:top w:val="none" w:sz="0" w:space="0" w:color="auto"/>
            <w:left w:val="none" w:sz="0" w:space="0" w:color="auto"/>
            <w:bottom w:val="none" w:sz="0" w:space="0" w:color="auto"/>
            <w:right w:val="none" w:sz="0" w:space="0" w:color="auto"/>
          </w:divBdr>
          <w:divsChild>
            <w:div w:id="313343323">
              <w:marLeft w:val="0"/>
              <w:marRight w:val="0"/>
              <w:marTop w:val="0"/>
              <w:marBottom w:val="0"/>
              <w:divBdr>
                <w:top w:val="none" w:sz="0" w:space="0" w:color="auto"/>
                <w:left w:val="none" w:sz="0" w:space="0" w:color="auto"/>
                <w:bottom w:val="none" w:sz="0" w:space="0" w:color="auto"/>
                <w:right w:val="none" w:sz="0" w:space="0" w:color="auto"/>
              </w:divBdr>
              <w:divsChild>
                <w:div w:id="684399935">
                  <w:marLeft w:val="0"/>
                  <w:marRight w:val="0"/>
                  <w:marTop w:val="0"/>
                  <w:marBottom w:val="0"/>
                  <w:divBdr>
                    <w:top w:val="single" w:sz="6" w:space="0" w:color="AFC9E2"/>
                    <w:left w:val="single" w:sz="6" w:space="0" w:color="AFC9E2"/>
                    <w:bottom w:val="single" w:sz="6" w:space="0" w:color="AFC9E2"/>
                    <w:right w:val="single" w:sz="6" w:space="0" w:color="AFC9E2"/>
                  </w:divBdr>
                  <w:divsChild>
                    <w:div w:id="1459756682">
                      <w:marLeft w:val="0"/>
                      <w:marRight w:val="0"/>
                      <w:marTop w:val="0"/>
                      <w:marBottom w:val="0"/>
                      <w:divBdr>
                        <w:top w:val="none" w:sz="0" w:space="0" w:color="auto"/>
                        <w:left w:val="none" w:sz="0" w:space="0" w:color="auto"/>
                        <w:bottom w:val="none" w:sz="0" w:space="0" w:color="auto"/>
                        <w:right w:val="none" w:sz="0" w:space="0" w:color="auto"/>
                      </w:divBdr>
                      <w:divsChild>
                        <w:div w:id="5895085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236875">
      <w:bodyDiv w:val="1"/>
      <w:marLeft w:val="0"/>
      <w:marRight w:val="0"/>
      <w:marTop w:val="0"/>
      <w:marBottom w:val="0"/>
      <w:divBdr>
        <w:top w:val="none" w:sz="0" w:space="0" w:color="auto"/>
        <w:left w:val="none" w:sz="0" w:space="0" w:color="auto"/>
        <w:bottom w:val="none" w:sz="0" w:space="0" w:color="auto"/>
        <w:right w:val="none" w:sz="0" w:space="0" w:color="auto"/>
      </w:divBdr>
      <w:divsChild>
        <w:div w:id="1878546002">
          <w:marLeft w:val="0"/>
          <w:marRight w:val="0"/>
          <w:marTop w:val="0"/>
          <w:marBottom w:val="0"/>
          <w:divBdr>
            <w:top w:val="none" w:sz="0" w:space="0" w:color="auto"/>
            <w:left w:val="none" w:sz="0" w:space="0" w:color="auto"/>
            <w:bottom w:val="none" w:sz="0" w:space="0" w:color="auto"/>
            <w:right w:val="none" w:sz="0" w:space="0" w:color="auto"/>
          </w:divBdr>
          <w:divsChild>
            <w:div w:id="1723599035">
              <w:marLeft w:val="0"/>
              <w:marRight w:val="0"/>
              <w:marTop w:val="0"/>
              <w:marBottom w:val="0"/>
              <w:divBdr>
                <w:top w:val="none" w:sz="0" w:space="0" w:color="auto"/>
                <w:left w:val="none" w:sz="0" w:space="0" w:color="auto"/>
                <w:bottom w:val="none" w:sz="0" w:space="0" w:color="auto"/>
                <w:right w:val="none" w:sz="0" w:space="0" w:color="auto"/>
              </w:divBdr>
              <w:divsChild>
                <w:div w:id="147865210">
                  <w:marLeft w:val="0"/>
                  <w:marRight w:val="0"/>
                  <w:marTop w:val="0"/>
                  <w:marBottom w:val="0"/>
                  <w:divBdr>
                    <w:top w:val="single" w:sz="6" w:space="0" w:color="AFC9E2"/>
                    <w:left w:val="single" w:sz="6" w:space="0" w:color="AFC9E2"/>
                    <w:bottom w:val="single" w:sz="6" w:space="0" w:color="AFC9E2"/>
                    <w:right w:val="single" w:sz="6" w:space="0" w:color="AFC9E2"/>
                  </w:divBdr>
                  <w:divsChild>
                    <w:div w:id="1333218446">
                      <w:marLeft w:val="0"/>
                      <w:marRight w:val="0"/>
                      <w:marTop w:val="0"/>
                      <w:marBottom w:val="0"/>
                      <w:divBdr>
                        <w:top w:val="none" w:sz="0" w:space="0" w:color="auto"/>
                        <w:left w:val="none" w:sz="0" w:space="0" w:color="auto"/>
                        <w:bottom w:val="none" w:sz="0" w:space="0" w:color="auto"/>
                        <w:right w:val="none" w:sz="0" w:space="0" w:color="auto"/>
                      </w:divBdr>
                      <w:divsChild>
                        <w:div w:id="20267877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663078">
      <w:bodyDiv w:val="1"/>
      <w:marLeft w:val="0"/>
      <w:marRight w:val="0"/>
      <w:marTop w:val="0"/>
      <w:marBottom w:val="0"/>
      <w:divBdr>
        <w:top w:val="none" w:sz="0" w:space="0" w:color="auto"/>
        <w:left w:val="none" w:sz="0" w:space="0" w:color="auto"/>
        <w:bottom w:val="none" w:sz="0" w:space="0" w:color="auto"/>
        <w:right w:val="none" w:sz="0" w:space="0" w:color="auto"/>
      </w:divBdr>
      <w:divsChild>
        <w:div w:id="209002155">
          <w:marLeft w:val="0"/>
          <w:marRight w:val="0"/>
          <w:marTop w:val="0"/>
          <w:marBottom w:val="0"/>
          <w:divBdr>
            <w:top w:val="none" w:sz="0" w:space="0" w:color="auto"/>
            <w:left w:val="none" w:sz="0" w:space="0" w:color="auto"/>
            <w:bottom w:val="none" w:sz="0" w:space="0" w:color="auto"/>
            <w:right w:val="none" w:sz="0" w:space="0" w:color="auto"/>
          </w:divBdr>
          <w:divsChild>
            <w:div w:id="917598753">
              <w:marLeft w:val="0"/>
              <w:marRight w:val="0"/>
              <w:marTop w:val="0"/>
              <w:marBottom w:val="0"/>
              <w:divBdr>
                <w:top w:val="none" w:sz="0" w:space="0" w:color="auto"/>
                <w:left w:val="none" w:sz="0" w:space="0" w:color="auto"/>
                <w:bottom w:val="none" w:sz="0" w:space="0" w:color="auto"/>
                <w:right w:val="none" w:sz="0" w:space="0" w:color="auto"/>
              </w:divBdr>
              <w:divsChild>
                <w:div w:id="884295443">
                  <w:marLeft w:val="0"/>
                  <w:marRight w:val="0"/>
                  <w:marTop w:val="0"/>
                  <w:marBottom w:val="0"/>
                  <w:divBdr>
                    <w:top w:val="single" w:sz="6" w:space="0" w:color="AFC9E2"/>
                    <w:left w:val="single" w:sz="6" w:space="0" w:color="AFC9E2"/>
                    <w:bottom w:val="single" w:sz="6" w:space="0" w:color="AFC9E2"/>
                    <w:right w:val="single" w:sz="6" w:space="0" w:color="AFC9E2"/>
                  </w:divBdr>
                  <w:divsChild>
                    <w:div w:id="735128820">
                      <w:marLeft w:val="0"/>
                      <w:marRight w:val="0"/>
                      <w:marTop w:val="0"/>
                      <w:marBottom w:val="0"/>
                      <w:divBdr>
                        <w:top w:val="none" w:sz="0" w:space="0" w:color="auto"/>
                        <w:left w:val="none" w:sz="0" w:space="0" w:color="auto"/>
                        <w:bottom w:val="none" w:sz="0" w:space="0" w:color="auto"/>
                        <w:right w:val="none" w:sz="0" w:space="0" w:color="auto"/>
                      </w:divBdr>
                      <w:divsChild>
                        <w:div w:id="10948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57424">
      <w:bodyDiv w:val="1"/>
      <w:marLeft w:val="0"/>
      <w:marRight w:val="0"/>
      <w:marTop w:val="0"/>
      <w:marBottom w:val="0"/>
      <w:divBdr>
        <w:top w:val="none" w:sz="0" w:space="0" w:color="auto"/>
        <w:left w:val="none" w:sz="0" w:space="0" w:color="auto"/>
        <w:bottom w:val="none" w:sz="0" w:space="0" w:color="auto"/>
        <w:right w:val="none" w:sz="0" w:space="0" w:color="auto"/>
      </w:divBdr>
      <w:divsChild>
        <w:div w:id="1737123361">
          <w:marLeft w:val="0"/>
          <w:marRight w:val="0"/>
          <w:marTop w:val="0"/>
          <w:marBottom w:val="0"/>
          <w:divBdr>
            <w:top w:val="none" w:sz="0" w:space="0" w:color="auto"/>
            <w:left w:val="none" w:sz="0" w:space="0" w:color="auto"/>
            <w:bottom w:val="none" w:sz="0" w:space="0" w:color="auto"/>
            <w:right w:val="none" w:sz="0" w:space="0" w:color="auto"/>
          </w:divBdr>
          <w:divsChild>
            <w:div w:id="1824854480">
              <w:marLeft w:val="0"/>
              <w:marRight w:val="0"/>
              <w:marTop w:val="0"/>
              <w:marBottom w:val="0"/>
              <w:divBdr>
                <w:top w:val="none" w:sz="0" w:space="0" w:color="auto"/>
                <w:left w:val="none" w:sz="0" w:space="0" w:color="auto"/>
                <w:bottom w:val="none" w:sz="0" w:space="0" w:color="auto"/>
                <w:right w:val="none" w:sz="0" w:space="0" w:color="auto"/>
              </w:divBdr>
              <w:divsChild>
                <w:div w:id="1063335973">
                  <w:marLeft w:val="0"/>
                  <w:marRight w:val="0"/>
                  <w:marTop w:val="0"/>
                  <w:marBottom w:val="0"/>
                  <w:divBdr>
                    <w:top w:val="single" w:sz="6" w:space="0" w:color="AFC9E2"/>
                    <w:left w:val="single" w:sz="6" w:space="0" w:color="AFC9E2"/>
                    <w:bottom w:val="single" w:sz="6" w:space="0" w:color="AFC9E2"/>
                    <w:right w:val="single" w:sz="6" w:space="0" w:color="AFC9E2"/>
                  </w:divBdr>
                  <w:divsChild>
                    <w:div w:id="563835356">
                      <w:marLeft w:val="0"/>
                      <w:marRight w:val="0"/>
                      <w:marTop w:val="0"/>
                      <w:marBottom w:val="0"/>
                      <w:divBdr>
                        <w:top w:val="none" w:sz="0" w:space="0" w:color="auto"/>
                        <w:left w:val="none" w:sz="0" w:space="0" w:color="auto"/>
                        <w:bottom w:val="none" w:sz="0" w:space="0" w:color="auto"/>
                        <w:right w:val="none" w:sz="0" w:space="0" w:color="auto"/>
                      </w:divBdr>
                      <w:divsChild>
                        <w:div w:id="4265105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2814">
      <w:bodyDiv w:val="1"/>
      <w:marLeft w:val="0"/>
      <w:marRight w:val="0"/>
      <w:marTop w:val="0"/>
      <w:marBottom w:val="0"/>
      <w:divBdr>
        <w:top w:val="none" w:sz="0" w:space="0" w:color="auto"/>
        <w:left w:val="none" w:sz="0" w:space="0" w:color="auto"/>
        <w:bottom w:val="none" w:sz="0" w:space="0" w:color="auto"/>
        <w:right w:val="none" w:sz="0" w:space="0" w:color="auto"/>
      </w:divBdr>
      <w:divsChild>
        <w:div w:id="1746343365">
          <w:marLeft w:val="0"/>
          <w:marRight w:val="0"/>
          <w:marTop w:val="0"/>
          <w:marBottom w:val="0"/>
          <w:divBdr>
            <w:top w:val="none" w:sz="0" w:space="0" w:color="auto"/>
            <w:left w:val="none" w:sz="0" w:space="0" w:color="auto"/>
            <w:bottom w:val="none" w:sz="0" w:space="0" w:color="auto"/>
            <w:right w:val="none" w:sz="0" w:space="0" w:color="auto"/>
          </w:divBdr>
          <w:divsChild>
            <w:div w:id="1425229017">
              <w:marLeft w:val="0"/>
              <w:marRight w:val="0"/>
              <w:marTop w:val="0"/>
              <w:marBottom w:val="0"/>
              <w:divBdr>
                <w:top w:val="none" w:sz="0" w:space="0" w:color="auto"/>
                <w:left w:val="none" w:sz="0" w:space="0" w:color="auto"/>
                <w:bottom w:val="none" w:sz="0" w:space="0" w:color="auto"/>
                <w:right w:val="none" w:sz="0" w:space="0" w:color="auto"/>
              </w:divBdr>
              <w:divsChild>
                <w:div w:id="1149633101">
                  <w:marLeft w:val="0"/>
                  <w:marRight w:val="0"/>
                  <w:marTop w:val="0"/>
                  <w:marBottom w:val="0"/>
                  <w:divBdr>
                    <w:top w:val="single" w:sz="6" w:space="0" w:color="AFC9E2"/>
                    <w:left w:val="single" w:sz="6" w:space="0" w:color="AFC9E2"/>
                    <w:bottom w:val="single" w:sz="6" w:space="0" w:color="AFC9E2"/>
                    <w:right w:val="single" w:sz="6" w:space="0" w:color="AFC9E2"/>
                  </w:divBdr>
                  <w:divsChild>
                    <w:div w:id="1806895610">
                      <w:marLeft w:val="0"/>
                      <w:marRight w:val="0"/>
                      <w:marTop w:val="0"/>
                      <w:marBottom w:val="0"/>
                      <w:divBdr>
                        <w:top w:val="none" w:sz="0" w:space="0" w:color="auto"/>
                        <w:left w:val="none" w:sz="0" w:space="0" w:color="auto"/>
                        <w:bottom w:val="none" w:sz="0" w:space="0" w:color="auto"/>
                        <w:right w:val="none" w:sz="0" w:space="0" w:color="auto"/>
                      </w:divBdr>
                      <w:divsChild>
                        <w:div w:id="627006576">
                          <w:marLeft w:val="0"/>
                          <w:marRight w:val="0"/>
                          <w:marTop w:val="225"/>
                          <w:marBottom w:val="0"/>
                          <w:divBdr>
                            <w:top w:val="none" w:sz="0" w:space="0" w:color="auto"/>
                            <w:left w:val="none" w:sz="0" w:space="0" w:color="auto"/>
                            <w:bottom w:val="none" w:sz="0" w:space="0" w:color="auto"/>
                            <w:right w:val="none" w:sz="0" w:space="0" w:color="auto"/>
                          </w:divBdr>
                        </w:div>
                        <w:div w:id="1360546184">
                          <w:marLeft w:val="0"/>
                          <w:marRight w:val="0"/>
                          <w:marTop w:val="0"/>
                          <w:marBottom w:val="0"/>
                          <w:divBdr>
                            <w:top w:val="none" w:sz="0" w:space="0" w:color="auto"/>
                            <w:left w:val="none" w:sz="0" w:space="0" w:color="auto"/>
                            <w:bottom w:val="dotted" w:sz="6" w:space="0" w:color="D8D8D8"/>
                            <w:right w:val="none" w:sz="0" w:space="0" w:color="auto"/>
                          </w:divBdr>
                        </w:div>
                        <w:div w:id="2552103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84664">
      <w:bodyDiv w:val="1"/>
      <w:marLeft w:val="0"/>
      <w:marRight w:val="0"/>
      <w:marTop w:val="0"/>
      <w:marBottom w:val="0"/>
      <w:divBdr>
        <w:top w:val="none" w:sz="0" w:space="0" w:color="auto"/>
        <w:left w:val="none" w:sz="0" w:space="0" w:color="auto"/>
        <w:bottom w:val="none" w:sz="0" w:space="0" w:color="auto"/>
        <w:right w:val="none" w:sz="0" w:space="0" w:color="auto"/>
      </w:divBdr>
      <w:divsChild>
        <w:div w:id="493566448">
          <w:marLeft w:val="0"/>
          <w:marRight w:val="0"/>
          <w:marTop w:val="0"/>
          <w:marBottom w:val="0"/>
          <w:divBdr>
            <w:top w:val="none" w:sz="0" w:space="0" w:color="auto"/>
            <w:left w:val="none" w:sz="0" w:space="0" w:color="auto"/>
            <w:bottom w:val="none" w:sz="0" w:space="0" w:color="auto"/>
            <w:right w:val="none" w:sz="0" w:space="0" w:color="auto"/>
          </w:divBdr>
          <w:divsChild>
            <w:div w:id="2069642195">
              <w:marLeft w:val="0"/>
              <w:marRight w:val="0"/>
              <w:marTop w:val="0"/>
              <w:marBottom w:val="0"/>
              <w:divBdr>
                <w:top w:val="none" w:sz="0" w:space="0" w:color="auto"/>
                <w:left w:val="none" w:sz="0" w:space="0" w:color="auto"/>
                <w:bottom w:val="none" w:sz="0" w:space="0" w:color="auto"/>
                <w:right w:val="none" w:sz="0" w:space="0" w:color="auto"/>
              </w:divBdr>
              <w:divsChild>
                <w:div w:id="32312851">
                  <w:marLeft w:val="0"/>
                  <w:marRight w:val="0"/>
                  <w:marTop w:val="0"/>
                  <w:marBottom w:val="0"/>
                  <w:divBdr>
                    <w:top w:val="single" w:sz="6" w:space="0" w:color="AFC9E2"/>
                    <w:left w:val="single" w:sz="6" w:space="0" w:color="AFC9E2"/>
                    <w:bottom w:val="single" w:sz="6" w:space="0" w:color="AFC9E2"/>
                    <w:right w:val="single" w:sz="6" w:space="0" w:color="AFC9E2"/>
                  </w:divBdr>
                  <w:divsChild>
                    <w:div w:id="1560823836">
                      <w:marLeft w:val="0"/>
                      <w:marRight w:val="0"/>
                      <w:marTop w:val="0"/>
                      <w:marBottom w:val="0"/>
                      <w:divBdr>
                        <w:top w:val="none" w:sz="0" w:space="0" w:color="auto"/>
                        <w:left w:val="none" w:sz="0" w:space="0" w:color="auto"/>
                        <w:bottom w:val="none" w:sz="0" w:space="0" w:color="auto"/>
                        <w:right w:val="none" w:sz="0" w:space="0" w:color="auto"/>
                      </w:divBdr>
                      <w:divsChild>
                        <w:div w:id="468405104">
                          <w:marLeft w:val="0"/>
                          <w:marRight w:val="0"/>
                          <w:marTop w:val="225"/>
                          <w:marBottom w:val="0"/>
                          <w:divBdr>
                            <w:top w:val="none" w:sz="0" w:space="0" w:color="auto"/>
                            <w:left w:val="none" w:sz="0" w:space="0" w:color="auto"/>
                            <w:bottom w:val="none" w:sz="0" w:space="0" w:color="auto"/>
                            <w:right w:val="none" w:sz="0" w:space="0" w:color="auto"/>
                          </w:divBdr>
                        </w:div>
                        <w:div w:id="855264562">
                          <w:marLeft w:val="0"/>
                          <w:marRight w:val="0"/>
                          <w:marTop w:val="0"/>
                          <w:marBottom w:val="0"/>
                          <w:divBdr>
                            <w:top w:val="none" w:sz="0" w:space="0" w:color="auto"/>
                            <w:left w:val="none" w:sz="0" w:space="0" w:color="auto"/>
                            <w:bottom w:val="dotted" w:sz="6" w:space="0" w:color="D8D8D8"/>
                            <w:right w:val="none" w:sz="0" w:space="0" w:color="auto"/>
                          </w:divBdr>
                        </w:div>
                        <w:div w:id="5442902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896389">
      <w:bodyDiv w:val="1"/>
      <w:marLeft w:val="0"/>
      <w:marRight w:val="0"/>
      <w:marTop w:val="0"/>
      <w:marBottom w:val="0"/>
      <w:divBdr>
        <w:top w:val="none" w:sz="0" w:space="0" w:color="auto"/>
        <w:left w:val="none" w:sz="0" w:space="0" w:color="auto"/>
        <w:bottom w:val="none" w:sz="0" w:space="0" w:color="auto"/>
        <w:right w:val="none" w:sz="0" w:space="0" w:color="auto"/>
      </w:divBdr>
      <w:divsChild>
        <w:div w:id="1663657125">
          <w:marLeft w:val="0"/>
          <w:marRight w:val="0"/>
          <w:marTop w:val="0"/>
          <w:marBottom w:val="0"/>
          <w:divBdr>
            <w:top w:val="none" w:sz="0" w:space="0" w:color="auto"/>
            <w:left w:val="none" w:sz="0" w:space="0" w:color="auto"/>
            <w:bottom w:val="none" w:sz="0" w:space="0" w:color="auto"/>
            <w:right w:val="none" w:sz="0" w:space="0" w:color="auto"/>
          </w:divBdr>
          <w:divsChild>
            <w:div w:id="1128010242">
              <w:marLeft w:val="0"/>
              <w:marRight w:val="0"/>
              <w:marTop w:val="0"/>
              <w:marBottom w:val="0"/>
              <w:divBdr>
                <w:top w:val="none" w:sz="0" w:space="0" w:color="auto"/>
                <w:left w:val="none" w:sz="0" w:space="0" w:color="auto"/>
                <w:bottom w:val="none" w:sz="0" w:space="0" w:color="auto"/>
                <w:right w:val="none" w:sz="0" w:space="0" w:color="auto"/>
              </w:divBdr>
              <w:divsChild>
                <w:div w:id="1664968086">
                  <w:marLeft w:val="0"/>
                  <w:marRight w:val="0"/>
                  <w:marTop w:val="0"/>
                  <w:marBottom w:val="0"/>
                  <w:divBdr>
                    <w:top w:val="single" w:sz="6" w:space="0" w:color="AFC9E2"/>
                    <w:left w:val="single" w:sz="6" w:space="0" w:color="AFC9E2"/>
                    <w:bottom w:val="single" w:sz="6" w:space="0" w:color="AFC9E2"/>
                    <w:right w:val="single" w:sz="6" w:space="0" w:color="AFC9E2"/>
                  </w:divBdr>
                  <w:divsChild>
                    <w:div w:id="775322472">
                      <w:marLeft w:val="0"/>
                      <w:marRight w:val="0"/>
                      <w:marTop w:val="0"/>
                      <w:marBottom w:val="0"/>
                      <w:divBdr>
                        <w:top w:val="none" w:sz="0" w:space="0" w:color="auto"/>
                        <w:left w:val="none" w:sz="0" w:space="0" w:color="auto"/>
                        <w:bottom w:val="none" w:sz="0" w:space="0" w:color="auto"/>
                        <w:right w:val="none" w:sz="0" w:space="0" w:color="auto"/>
                      </w:divBdr>
                      <w:divsChild>
                        <w:div w:id="1966248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175105">
      <w:bodyDiv w:val="1"/>
      <w:marLeft w:val="0"/>
      <w:marRight w:val="0"/>
      <w:marTop w:val="0"/>
      <w:marBottom w:val="0"/>
      <w:divBdr>
        <w:top w:val="none" w:sz="0" w:space="0" w:color="auto"/>
        <w:left w:val="none" w:sz="0" w:space="0" w:color="auto"/>
        <w:bottom w:val="none" w:sz="0" w:space="0" w:color="auto"/>
        <w:right w:val="none" w:sz="0" w:space="0" w:color="auto"/>
      </w:divBdr>
      <w:divsChild>
        <w:div w:id="1876501939">
          <w:marLeft w:val="0"/>
          <w:marRight w:val="0"/>
          <w:marTop w:val="0"/>
          <w:marBottom w:val="0"/>
          <w:divBdr>
            <w:top w:val="none" w:sz="0" w:space="0" w:color="auto"/>
            <w:left w:val="none" w:sz="0" w:space="0" w:color="auto"/>
            <w:bottom w:val="none" w:sz="0" w:space="0" w:color="auto"/>
            <w:right w:val="none" w:sz="0" w:space="0" w:color="auto"/>
          </w:divBdr>
          <w:divsChild>
            <w:div w:id="1511335181">
              <w:marLeft w:val="0"/>
              <w:marRight w:val="0"/>
              <w:marTop w:val="0"/>
              <w:marBottom w:val="0"/>
              <w:divBdr>
                <w:top w:val="none" w:sz="0" w:space="0" w:color="auto"/>
                <w:left w:val="none" w:sz="0" w:space="0" w:color="auto"/>
                <w:bottom w:val="none" w:sz="0" w:space="0" w:color="auto"/>
                <w:right w:val="none" w:sz="0" w:space="0" w:color="auto"/>
              </w:divBdr>
              <w:divsChild>
                <w:div w:id="704133240">
                  <w:marLeft w:val="0"/>
                  <w:marRight w:val="0"/>
                  <w:marTop w:val="0"/>
                  <w:marBottom w:val="0"/>
                  <w:divBdr>
                    <w:top w:val="single" w:sz="6" w:space="0" w:color="AFC9E2"/>
                    <w:left w:val="single" w:sz="6" w:space="0" w:color="AFC9E2"/>
                    <w:bottom w:val="single" w:sz="6" w:space="0" w:color="AFC9E2"/>
                    <w:right w:val="single" w:sz="6" w:space="0" w:color="AFC9E2"/>
                  </w:divBdr>
                  <w:divsChild>
                    <w:div w:id="990912916">
                      <w:marLeft w:val="0"/>
                      <w:marRight w:val="0"/>
                      <w:marTop w:val="0"/>
                      <w:marBottom w:val="0"/>
                      <w:divBdr>
                        <w:top w:val="none" w:sz="0" w:space="0" w:color="auto"/>
                        <w:left w:val="none" w:sz="0" w:space="0" w:color="auto"/>
                        <w:bottom w:val="none" w:sz="0" w:space="0" w:color="auto"/>
                        <w:right w:val="none" w:sz="0" w:space="0" w:color="auto"/>
                      </w:divBdr>
                      <w:divsChild>
                        <w:div w:id="338627471">
                          <w:marLeft w:val="0"/>
                          <w:marRight w:val="0"/>
                          <w:marTop w:val="225"/>
                          <w:marBottom w:val="0"/>
                          <w:divBdr>
                            <w:top w:val="none" w:sz="0" w:space="0" w:color="auto"/>
                            <w:left w:val="none" w:sz="0" w:space="0" w:color="auto"/>
                            <w:bottom w:val="none" w:sz="0" w:space="0" w:color="auto"/>
                            <w:right w:val="none" w:sz="0" w:space="0" w:color="auto"/>
                          </w:divBdr>
                        </w:div>
                        <w:div w:id="47802935">
                          <w:marLeft w:val="0"/>
                          <w:marRight w:val="0"/>
                          <w:marTop w:val="0"/>
                          <w:marBottom w:val="0"/>
                          <w:divBdr>
                            <w:top w:val="none" w:sz="0" w:space="0" w:color="auto"/>
                            <w:left w:val="none" w:sz="0" w:space="0" w:color="auto"/>
                            <w:bottom w:val="dotted" w:sz="6" w:space="0" w:color="D8D8D8"/>
                            <w:right w:val="none" w:sz="0" w:space="0" w:color="auto"/>
                          </w:divBdr>
                        </w:div>
                        <w:div w:id="15052454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752755">
      <w:bodyDiv w:val="1"/>
      <w:marLeft w:val="0"/>
      <w:marRight w:val="0"/>
      <w:marTop w:val="0"/>
      <w:marBottom w:val="0"/>
      <w:divBdr>
        <w:top w:val="none" w:sz="0" w:space="0" w:color="auto"/>
        <w:left w:val="none" w:sz="0" w:space="0" w:color="auto"/>
        <w:bottom w:val="none" w:sz="0" w:space="0" w:color="auto"/>
        <w:right w:val="none" w:sz="0" w:space="0" w:color="auto"/>
      </w:divBdr>
      <w:divsChild>
        <w:div w:id="748576073">
          <w:marLeft w:val="0"/>
          <w:marRight w:val="0"/>
          <w:marTop w:val="0"/>
          <w:marBottom w:val="0"/>
          <w:divBdr>
            <w:top w:val="none" w:sz="0" w:space="0" w:color="auto"/>
            <w:left w:val="none" w:sz="0" w:space="0" w:color="auto"/>
            <w:bottom w:val="none" w:sz="0" w:space="0" w:color="auto"/>
            <w:right w:val="none" w:sz="0" w:space="0" w:color="auto"/>
          </w:divBdr>
          <w:divsChild>
            <w:div w:id="1744793045">
              <w:marLeft w:val="0"/>
              <w:marRight w:val="0"/>
              <w:marTop w:val="0"/>
              <w:marBottom w:val="0"/>
              <w:divBdr>
                <w:top w:val="none" w:sz="0" w:space="0" w:color="auto"/>
                <w:left w:val="none" w:sz="0" w:space="0" w:color="auto"/>
                <w:bottom w:val="none" w:sz="0" w:space="0" w:color="auto"/>
                <w:right w:val="none" w:sz="0" w:space="0" w:color="auto"/>
              </w:divBdr>
              <w:divsChild>
                <w:div w:id="582304999">
                  <w:marLeft w:val="0"/>
                  <w:marRight w:val="0"/>
                  <w:marTop w:val="0"/>
                  <w:marBottom w:val="0"/>
                  <w:divBdr>
                    <w:top w:val="single" w:sz="6" w:space="0" w:color="AFC9E2"/>
                    <w:left w:val="single" w:sz="6" w:space="0" w:color="AFC9E2"/>
                    <w:bottom w:val="single" w:sz="6" w:space="0" w:color="AFC9E2"/>
                    <w:right w:val="single" w:sz="6" w:space="0" w:color="AFC9E2"/>
                  </w:divBdr>
                  <w:divsChild>
                    <w:div w:id="2007439105">
                      <w:marLeft w:val="0"/>
                      <w:marRight w:val="0"/>
                      <w:marTop w:val="0"/>
                      <w:marBottom w:val="0"/>
                      <w:divBdr>
                        <w:top w:val="none" w:sz="0" w:space="0" w:color="auto"/>
                        <w:left w:val="none" w:sz="0" w:space="0" w:color="auto"/>
                        <w:bottom w:val="none" w:sz="0" w:space="0" w:color="auto"/>
                        <w:right w:val="none" w:sz="0" w:space="0" w:color="auto"/>
                      </w:divBdr>
                      <w:divsChild>
                        <w:div w:id="20874849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57197">
      <w:bodyDiv w:val="1"/>
      <w:marLeft w:val="0"/>
      <w:marRight w:val="0"/>
      <w:marTop w:val="0"/>
      <w:marBottom w:val="0"/>
      <w:divBdr>
        <w:top w:val="none" w:sz="0" w:space="0" w:color="auto"/>
        <w:left w:val="none" w:sz="0" w:space="0" w:color="auto"/>
        <w:bottom w:val="none" w:sz="0" w:space="0" w:color="auto"/>
        <w:right w:val="none" w:sz="0" w:space="0" w:color="auto"/>
      </w:divBdr>
      <w:divsChild>
        <w:div w:id="580601760">
          <w:marLeft w:val="0"/>
          <w:marRight w:val="0"/>
          <w:marTop w:val="0"/>
          <w:marBottom w:val="0"/>
          <w:divBdr>
            <w:top w:val="none" w:sz="0" w:space="0" w:color="auto"/>
            <w:left w:val="none" w:sz="0" w:space="0" w:color="auto"/>
            <w:bottom w:val="none" w:sz="0" w:space="0" w:color="auto"/>
            <w:right w:val="none" w:sz="0" w:space="0" w:color="auto"/>
          </w:divBdr>
          <w:divsChild>
            <w:div w:id="916869086">
              <w:marLeft w:val="0"/>
              <w:marRight w:val="0"/>
              <w:marTop w:val="0"/>
              <w:marBottom w:val="0"/>
              <w:divBdr>
                <w:top w:val="none" w:sz="0" w:space="0" w:color="auto"/>
                <w:left w:val="none" w:sz="0" w:space="0" w:color="auto"/>
                <w:bottom w:val="none" w:sz="0" w:space="0" w:color="auto"/>
                <w:right w:val="none" w:sz="0" w:space="0" w:color="auto"/>
              </w:divBdr>
              <w:divsChild>
                <w:div w:id="919173023">
                  <w:marLeft w:val="0"/>
                  <w:marRight w:val="0"/>
                  <w:marTop w:val="0"/>
                  <w:marBottom w:val="0"/>
                  <w:divBdr>
                    <w:top w:val="single" w:sz="6" w:space="0" w:color="AFC9E2"/>
                    <w:left w:val="single" w:sz="6" w:space="0" w:color="AFC9E2"/>
                    <w:bottom w:val="single" w:sz="6" w:space="0" w:color="AFC9E2"/>
                    <w:right w:val="single" w:sz="6" w:space="0" w:color="AFC9E2"/>
                  </w:divBdr>
                  <w:divsChild>
                    <w:div w:id="1767194560">
                      <w:marLeft w:val="0"/>
                      <w:marRight w:val="0"/>
                      <w:marTop w:val="0"/>
                      <w:marBottom w:val="0"/>
                      <w:divBdr>
                        <w:top w:val="none" w:sz="0" w:space="0" w:color="auto"/>
                        <w:left w:val="none" w:sz="0" w:space="0" w:color="auto"/>
                        <w:bottom w:val="none" w:sz="0" w:space="0" w:color="auto"/>
                        <w:right w:val="none" w:sz="0" w:space="0" w:color="auto"/>
                      </w:divBdr>
                      <w:divsChild>
                        <w:div w:id="1369768035">
                          <w:marLeft w:val="0"/>
                          <w:marRight w:val="0"/>
                          <w:marTop w:val="225"/>
                          <w:marBottom w:val="0"/>
                          <w:divBdr>
                            <w:top w:val="none" w:sz="0" w:space="0" w:color="auto"/>
                            <w:left w:val="none" w:sz="0" w:space="0" w:color="auto"/>
                            <w:bottom w:val="none" w:sz="0" w:space="0" w:color="auto"/>
                            <w:right w:val="none" w:sz="0" w:space="0" w:color="auto"/>
                          </w:divBdr>
                        </w:div>
                        <w:div w:id="1812088298">
                          <w:marLeft w:val="0"/>
                          <w:marRight w:val="0"/>
                          <w:marTop w:val="0"/>
                          <w:marBottom w:val="0"/>
                          <w:divBdr>
                            <w:top w:val="none" w:sz="0" w:space="0" w:color="auto"/>
                            <w:left w:val="none" w:sz="0" w:space="0" w:color="auto"/>
                            <w:bottom w:val="dotted" w:sz="6" w:space="0" w:color="D8D8D8"/>
                            <w:right w:val="none" w:sz="0" w:space="0" w:color="auto"/>
                          </w:divBdr>
                        </w:div>
                        <w:div w:id="12193927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425195">
      <w:bodyDiv w:val="1"/>
      <w:marLeft w:val="0"/>
      <w:marRight w:val="0"/>
      <w:marTop w:val="0"/>
      <w:marBottom w:val="0"/>
      <w:divBdr>
        <w:top w:val="none" w:sz="0" w:space="0" w:color="auto"/>
        <w:left w:val="none" w:sz="0" w:space="0" w:color="auto"/>
        <w:bottom w:val="none" w:sz="0" w:space="0" w:color="auto"/>
        <w:right w:val="none" w:sz="0" w:space="0" w:color="auto"/>
      </w:divBdr>
      <w:divsChild>
        <w:div w:id="790512631">
          <w:marLeft w:val="0"/>
          <w:marRight w:val="0"/>
          <w:marTop w:val="0"/>
          <w:marBottom w:val="0"/>
          <w:divBdr>
            <w:top w:val="none" w:sz="0" w:space="0" w:color="auto"/>
            <w:left w:val="none" w:sz="0" w:space="0" w:color="auto"/>
            <w:bottom w:val="none" w:sz="0" w:space="0" w:color="auto"/>
            <w:right w:val="none" w:sz="0" w:space="0" w:color="auto"/>
          </w:divBdr>
          <w:divsChild>
            <w:div w:id="1896502035">
              <w:marLeft w:val="0"/>
              <w:marRight w:val="0"/>
              <w:marTop w:val="0"/>
              <w:marBottom w:val="0"/>
              <w:divBdr>
                <w:top w:val="none" w:sz="0" w:space="0" w:color="auto"/>
                <w:left w:val="none" w:sz="0" w:space="0" w:color="auto"/>
                <w:bottom w:val="none" w:sz="0" w:space="0" w:color="auto"/>
                <w:right w:val="none" w:sz="0" w:space="0" w:color="auto"/>
              </w:divBdr>
              <w:divsChild>
                <w:div w:id="2127196294">
                  <w:marLeft w:val="0"/>
                  <w:marRight w:val="0"/>
                  <w:marTop w:val="0"/>
                  <w:marBottom w:val="0"/>
                  <w:divBdr>
                    <w:top w:val="single" w:sz="6" w:space="0" w:color="AFC9E2"/>
                    <w:left w:val="single" w:sz="6" w:space="0" w:color="AFC9E2"/>
                    <w:bottom w:val="single" w:sz="6" w:space="0" w:color="AFC9E2"/>
                    <w:right w:val="single" w:sz="6" w:space="0" w:color="AFC9E2"/>
                  </w:divBdr>
                  <w:divsChild>
                    <w:div w:id="1064641081">
                      <w:marLeft w:val="0"/>
                      <w:marRight w:val="0"/>
                      <w:marTop w:val="0"/>
                      <w:marBottom w:val="0"/>
                      <w:divBdr>
                        <w:top w:val="none" w:sz="0" w:space="0" w:color="auto"/>
                        <w:left w:val="none" w:sz="0" w:space="0" w:color="auto"/>
                        <w:bottom w:val="none" w:sz="0" w:space="0" w:color="auto"/>
                        <w:right w:val="none" w:sz="0" w:space="0" w:color="auto"/>
                      </w:divBdr>
                      <w:divsChild>
                        <w:div w:id="18556840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688628">
      <w:bodyDiv w:val="1"/>
      <w:marLeft w:val="0"/>
      <w:marRight w:val="0"/>
      <w:marTop w:val="0"/>
      <w:marBottom w:val="0"/>
      <w:divBdr>
        <w:top w:val="none" w:sz="0" w:space="0" w:color="auto"/>
        <w:left w:val="none" w:sz="0" w:space="0" w:color="auto"/>
        <w:bottom w:val="none" w:sz="0" w:space="0" w:color="auto"/>
        <w:right w:val="none" w:sz="0" w:space="0" w:color="auto"/>
      </w:divBdr>
      <w:divsChild>
        <w:div w:id="1057977251">
          <w:marLeft w:val="0"/>
          <w:marRight w:val="0"/>
          <w:marTop w:val="0"/>
          <w:marBottom w:val="0"/>
          <w:divBdr>
            <w:top w:val="none" w:sz="0" w:space="0" w:color="auto"/>
            <w:left w:val="none" w:sz="0" w:space="0" w:color="auto"/>
            <w:bottom w:val="none" w:sz="0" w:space="0" w:color="auto"/>
            <w:right w:val="none" w:sz="0" w:space="0" w:color="auto"/>
          </w:divBdr>
          <w:divsChild>
            <w:div w:id="1408066532">
              <w:marLeft w:val="0"/>
              <w:marRight w:val="0"/>
              <w:marTop w:val="0"/>
              <w:marBottom w:val="0"/>
              <w:divBdr>
                <w:top w:val="none" w:sz="0" w:space="0" w:color="auto"/>
                <w:left w:val="none" w:sz="0" w:space="0" w:color="auto"/>
                <w:bottom w:val="none" w:sz="0" w:space="0" w:color="auto"/>
                <w:right w:val="none" w:sz="0" w:space="0" w:color="auto"/>
              </w:divBdr>
              <w:divsChild>
                <w:div w:id="784664121">
                  <w:marLeft w:val="0"/>
                  <w:marRight w:val="0"/>
                  <w:marTop w:val="0"/>
                  <w:marBottom w:val="0"/>
                  <w:divBdr>
                    <w:top w:val="single" w:sz="6" w:space="0" w:color="AFC9E2"/>
                    <w:left w:val="single" w:sz="6" w:space="0" w:color="AFC9E2"/>
                    <w:bottom w:val="single" w:sz="6" w:space="0" w:color="AFC9E2"/>
                    <w:right w:val="single" w:sz="6" w:space="0" w:color="AFC9E2"/>
                  </w:divBdr>
                  <w:divsChild>
                    <w:div w:id="535627451">
                      <w:marLeft w:val="0"/>
                      <w:marRight w:val="0"/>
                      <w:marTop w:val="0"/>
                      <w:marBottom w:val="0"/>
                      <w:divBdr>
                        <w:top w:val="none" w:sz="0" w:space="0" w:color="auto"/>
                        <w:left w:val="none" w:sz="0" w:space="0" w:color="auto"/>
                        <w:bottom w:val="none" w:sz="0" w:space="0" w:color="auto"/>
                        <w:right w:val="none" w:sz="0" w:space="0" w:color="auto"/>
                      </w:divBdr>
                      <w:divsChild>
                        <w:div w:id="20609790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031645">
      <w:bodyDiv w:val="1"/>
      <w:marLeft w:val="0"/>
      <w:marRight w:val="0"/>
      <w:marTop w:val="0"/>
      <w:marBottom w:val="0"/>
      <w:divBdr>
        <w:top w:val="none" w:sz="0" w:space="0" w:color="auto"/>
        <w:left w:val="none" w:sz="0" w:space="0" w:color="auto"/>
        <w:bottom w:val="none" w:sz="0" w:space="0" w:color="auto"/>
        <w:right w:val="none" w:sz="0" w:space="0" w:color="auto"/>
      </w:divBdr>
      <w:divsChild>
        <w:div w:id="76948702">
          <w:marLeft w:val="0"/>
          <w:marRight w:val="0"/>
          <w:marTop w:val="0"/>
          <w:marBottom w:val="0"/>
          <w:divBdr>
            <w:top w:val="none" w:sz="0" w:space="0" w:color="auto"/>
            <w:left w:val="none" w:sz="0" w:space="0" w:color="auto"/>
            <w:bottom w:val="none" w:sz="0" w:space="0" w:color="auto"/>
            <w:right w:val="none" w:sz="0" w:space="0" w:color="auto"/>
          </w:divBdr>
          <w:divsChild>
            <w:div w:id="1502037814">
              <w:marLeft w:val="0"/>
              <w:marRight w:val="0"/>
              <w:marTop w:val="0"/>
              <w:marBottom w:val="0"/>
              <w:divBdr>
                <w:top w:val="none" w:sz="0" w:space="0" w:color="auto"/>
                <w:left w:val="none" w:sz="0" w:space="0" w:color="auto"/>
                <w:bottom w:val="none" w:sz="0" w:space="0" w:color="auto"/>
                <w:right w:val="none" w:sz="0" w:space="0" w:color="auto"/>
              </w:divBdr>
              <w:divsChild>
                <w:div w:id="118228347">
                  <w:marLeft w:val="0"/>
                  <w:marRight w:val="0"/>
                  <w:marTop w:val="0"/>
                  <w:marBottom w:val="0"/>
                  <w:divBdr>
                    <w:top w:val="single" w:sz="6" w:space="0" w:color="AFC9E2"/>
                    <w:left w:val="single" w:sz="6" w:space="0" w:color="AFC9E2"/>
                    <w:bottom w:val="single" w:sz="6" w:space="0" w:color="AFC9E2"/>
                    <w:right w:val="single" w:sz="6" w:space="0" w:color="AFC9E2"/>
                  </w:divBdr>
                  <w:divsChild>
                    <w:div w:id="1464273917">
                      <w:marLeft w:val="0"/>
                      <w:marRight w:val="0"/>
                      <w:marTop w:val="0"/>
                      <w:marBottom w:val="0"/>
                      <w:divBdr>
                        <w:top w:val="none" w:sz="0" w:space="0" w:color="auto"/>
                        <w:left w:val="none" w:sz="0" w:space="0" w:color="auto"/>
                        <w:bottom w:val="none" w:sz="0" w:space="0" w:color="auto"/>
                        <w:right w:val="none" w:sz="0" w:space="0" w:color="auto"/>
                      </w:divBdr>
                      <w:divsChild>
                        <w:div w:id="19002889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8788">
      <w:bodyDiv w:val="1"/>
      <w:marLeft w:val="0"/>
      <w:marRight w:val="0"/>
      <w:marTop w:val="0"/>
      <w:marBottom w:val="0"/>
      <w:divBdr>
        <w:top w:val="none" w:sz="0" w:space="0" w:color="auto"/>
        <w:left w:val="none" w:sz="0" w:space="0" w:color="auto"/>
        <w:bottom w:val="none" w:sz="0" w:space="0" w:color="auto"/>
        <w:right w:val="none" w:sz="0" w:space="0" w:color="auto"/>
      </w:divBdr>
      <w:divsChild>
        <w:div w:id="1574511111">
          <w:marLeft w:val="0"/>
          <w:marRight w:val="0"/>
          <w:marTop w:val="0"/>
          <w:marBottom w:val="0"/>
          <w:divBdr>
            <w:top w:val="none" w:sz="0" w:space="0" w:color="auto"/>
            <w:left w:val="none" w:sz="0" w:space="0" w:color="auto"/>
            <w:bottom w:val="none" w:sz="0" w:space="0" w:color="auto"/>
            <w:right w:val="none" w:sz="0" w:space="0" w:color="auto"/>
          </w:divBdr>
          <w:divsChild>
            <w:div w:id="473179701">
              <w:marLeft w:val="0"/>
              <w:marRight w:val="0"/>
              <w:marTop w:val="0"/>
              <w:marBottom w:val="0"/>
              <w:divBdr>
                <w:top w:val="none" w:sz="0" w:space="0" w:color="auto"/>
                <w:left w:val="none" w:sz="0" w:space="0" w:color="auto"/>
                <w:bottom w:val="none" w:sz="0" w:space="0" w:color="auto"/>
                <w:right w:val="none" w:sz="0" w:space="0" w:color="auto"/>
              </w:divBdr>
              <w:divsChild>
                <w:div w:id="1729837384">
                  <w:marLeft w:val="0"/>
                  <w:marRight w:val="0"/>
                  <w:marTop w:val="0"/>
                  <w:marBottom w:val="0"/>
                  <w:divBdr>
                    <w:top w:val="single" w:sz="6" w:space="0" w:color="AFC9E2"/>
                    <w:left w:val="single" w:sz="6" w:space="0" w:color="AFC9E2"/>
                    <w:bottom w:val="single" w:sz="6" w:space="0" w:color="AFC9E2"/>
                    <w:right w:val="single" w:sz="6" w:space="0" w:color="AFC9E2"/>
                  </w:divBdr>
                  <w:divsChild>
                    <w:div w:id="1454135125">
                      <w:marLeft w:val="0"/>
                      <w:marRight w:val="0"/>
                      <w:marTop w:val="0"/>
                      <w:marBottom w:val="0"/>
                      <w:divBdr>
                        <w:top w:val="none" w:sz="0" w:space="0" w:color="auto"/>
                        <w:left w:val="none" w:sz="0" w:space="0" w:color="auto"/>
                        <w:bottom w:val="none" w:sz="0" w:space="0" w:color="auto"/>
                        <w:right w:val="none" w:sz="0" w:space="0" w:color="auto"/>
                      </w:divBdr>
                      <w:divsChild>
                        <w:div w:id="16655474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51774">
      <w:bodyDiv w:val="1"/>
      <w:marLeft w:val="0"/>
      <w:marRight w:val="0"/>
      <w:marTop w:val="0"/>
      <w:marBottom w:val="0"/>
      <w:divBdr>
        <w:top w:val="none" w:sz="0" w:space="0" w:color="auto"/>
        <w:left w:val="none" w:sz="0" w:space="0" w:color="auto"/>
        <w:bottom w:val="none" w:sz="0" w:space="0" w:color="auto"/>
        <w:right w:val="none" w:sz="0" w:space="0" w:color="auto"/>
      </w:divBdr>
      <w:divsChild>
        <w:div w:id="1843814867">
          <w:marLeft w:val="0"/>
          <w:marRight w:val="0"/>
          <w:marTop w:val="0"/>
          <w:marBottom w:val="0"/>
          <w:divBdr>
            <w:top w:val="none" w:sz="0" w:space="0" w:color="auto"/>
            <w:left w:val="none" w:sz="0" w:space="0" w:color="auto"/>
            <w:bottom w:val="none" w:sz="0" w:space="0" w:color="auto"/>
            <w:right w:val="none" w:sz="0" w:space="0" w:color="auto"/>
          </w:divBdr>
          <w:divsChild>
            <w:div w:id="804811453">
              <w:marLeft w:val="0"/>
              <w:marRight w:val="0"/>
              <w:marTop w:val="0"/>
              <w:marBottom w:val="0"/>
              <w:divBdr>
                <w:top w:val="none" w:sz="0" w:space="0" w:color="auto"/>
                <w:left w:val="none" w:sz="0" w:space="0" w:color="auto"/>
                <w:bottom w:val="none" w:sz="0" w:space="0" w:color="auto"/>
                <w:right w:val="none" w:sz="0" w:space="0" w:color="auto"/>
              </w:divBdr>
              <w:divsChild>
                <w:div w:id="376778433">
                  <w:marLeft w:val="0"/>
                  <w:marRight w:val="0"/>
                  <w:marTop w:val="0"/>
                  <w:marBottom w:val="0"/>
                  <w:divBdr>
                    <w:top w:val="single" w:sz="6" w:space="0" w:color="AFC9E2"/>
                    <w:left w:val="single" w:sz="6" w:space="0" w:color="AFC9E2"/>
                    <w:bottom w:val="single" w:sz="6" w:space="0" w:color="AFC9E2"/>
                    <w:right w:val="single" w:sz="6" w:space="0" w:color="AFC9E2"/>
                  </w:divBdr>
                  <w:divsChild>
                    <w:div w:id="1298340483">
                      <w:marLeft w:val="0"/>
                      <w:marRight w:val="0"/>
                      <w:marTop w:val="0"/>
                      <w:marBottom w:val="0"/>
                      <w:divBdr>
                        <w:top w:val="none" w:sz="0" w:space="0" w:color="auto"/>
                        <w:left w:val="none" w:sz="0" w:space="0" w:color="auto"/>
                        <w:bottom w:val="none" w:sz="0" w:space="0" w:color="auto"/>
                        <w:right w:val="none" w:sz="0" w:space="0" w:color="auto"/>
                      </w:divBdr>
                      <w:divsChild>
                        <w:div w:id="11862133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57573">
      <w:bodyDiv w:val="1"/>
      <w:marLeft w:val="0"/>
      <w:marRight w:val="0"/>
      <w:marTop w:val="0"/>
      <w:marBottom w:val="0"/>
      <w:divBdr>
        <w:top w:val="none" w:sz="0" w:space="0" w:color="auto"/>
        <w:left w:val="none" w:sz="0" w:space="0" w:color="auto"/>
        <w:bottom w:val="none" w:sz="0" w:space="0" w:color="auto"/>
        <w:right w:val="none" w:sz="0" w:space="0" w:color="auto"/>
      </w:divBdr>
      <w:divsChild>
        <w:div w:id="1549419398">
          <w:marLeft w:val="0"/>
          <w:marRight w:val="0"/>
          <w:marTop w:val="0"/>
          <w:marBottom w:val="0"/>
          <w:divBdr>
            <w:top w:val="none" w:sz="0" w:space="0" w:color="auto"/>
            <w:left w:val="none" w:sz="0" w:space="0" w:color="auto"/>
            <w:bottom w:val="none" w:sz="0" w:space="0" w:color="auto"/>
            <w:right w:val="none" w:sz="0" w:space="0" w:color="auto"/>
          </w:divBdr>
          <w:divsChild>
            <w:div w:id="845021483">
              <w:marLeft w:val="0"/>
              <w:marRight w:val="0"/>
              <w:marTop w:val="0"/>
              <w:marBottom w:val="0"/>
              <w:divBdr>
                <w:top w:val="none" w:sz="0" w:space="0" w:color="auto"/>
                <w:left w:val="none" w:sz="0" w:space="0" w:color="auto"/>
                <w:bottom w:val="none" w:sz="0" w:space="0" w:color="auto"/>
                <w:right w:val="none" w:sz="0" w:space="0" w:color="auto"/>
              </w:divBdr>
              <w:divsChild>
                <w:div w:id="630938071">
                  <w:marLeft w:val="0"/>
                  <w:marRight w:val="0"/>
                  <w:marTop w:val="0"/>
                  <w:marBottom w:val="0"/>
                  <w:divBdr>
                    <w:top w:val="single" w:sz="6" w:space="0" w:color="AFC9E2"/>
                    <w:left w:val="single" w:sz="6" w:space="0" w:color="AFC9E2"/>
                    <w:bottom w:val="single" w:sz="6" w:space="0" w:color="AFC9E2"/>
                    <w:right w:val="single" w:sz="6" w:space="0" w:color="AFC9E2"/>
                  </w:divBdr>
                  <w:divsChild>
                    <w:div w:id="2016569923">
                      <w:marLeft w:val="0"/>
                      <w:marRight w:val="0"/>
                      <w:marTop w:val="0"/>
                      <w:marBottom w:val="0"/>
                      <w:divBdr>
                        <w:top w:val="none" w:sz="0" w:space="0" w:color="auto"/>
                        <w:left w:val="none" w:sz="0" w:space="0" w:color="auto"/>
                        <w:bottom w:val="none" w:sz="0" w:space="0" w:color="auto"/>
                        <w:right w:val="none" w:sz="0" w:space="0" w:color="auto"/>
                      </w:divBdr>
                      <w:divsChild>
                        <w:div w:id="271400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091607">
      <w:bodyDiv w:val="1"/>
      <w:marLeft w:val="0"/>
      <w:marRight w:val="0"/>
      <w:marTop w:val="0"/>
      <w:marBottom w:val="0"/>
      <w:divBdr>
        <w:top w:val="none" w:sz="0" w:space="0" w:color="auto"/>
        <w:left w:val="none" w:sz="0" w:space="0" w:color="auto"/>
        <w:bottom w:val="none" w:sz="0" w:space="0" w:color="auto"/>
        <w:right w:val="none" w:sz="0" w:space="0" w:color="auto"/>
      </w:divBdr>
      <w:divsChild>
        <w:div w:id="1781334646">
          <w:marLeft w:val="0"/>
          <w:marRight w:val="0"/>
          <w:marTop w:val="0"/>
          <w:marBottom w:val="0"/>
          <w:divBdr>
            <w:top w:val="none" w:sz="0" w:space="0" w:color="auto"/>
            <w:left w:val="none" w:sz="0" w:space="0" w:color="auto"/>
            <w:bottom w:val="none" w:sz="0" w:space="0" w:color="auto"/>
            <w:right w:val="none" w:sz="0" w:space="0" w:color="auto"/>
          </w:divBdr>
          <w:divsChild>
            <w:div w:id="1651713790">
              <w:marLeft w:val="0"/>
              <w:marRight w:val="0"/>
              <w:marTop w:val="0"/>
              <w:marBottom w:val="0"/>
              <w:divBdr>
                <w:top w:val="none" w:sz="0" w:space="0" w:color="auto"/>
                <w:left w:val="none" w:sz="0" w:space="0" w:color="auto"/>
                <w:bottom w:val="none" w:sz="0" w:space="0" w:color="auto"/>
                <w:right w:val="none" w:sz="0" w:space="0" w:color="auto"/>
              </w:divBdr>
              <w:divsChild>
                <w:div w:id="1114131437">
                  <w:marLeft w:val="0"/>
                  <w:marRight w:val="0"/>
                  <w:marTop w:val="0"/>
                  <w:marBottom w:val="0"/>
                  <w:divBdr>
                    <w:top w:val="single" w:sz="6" w:space="0" w:color="AFC9E2"/>
                    <w:left w:val="single" w:sz="6" w:space="0" w:color="AFC9E2"/>
                    <w:bottom w:val="single" w:sz="6" w:space="0" w:color="AFC9E2"/>
                    <w:right w:val="single" w:sz="6" w:space="0" w:color="AFC9E2"/>
                  </w:divBdr>
                  <w:divsChild>
                    <w:div w:id="1960258007">
                      <w:marLeft w:val="0"/>
                      <w:marRight w:val="0"/>
                      <w:marTop w:val="0"/>
                      <w:marBottom w:val="0"/>
                      <w:divBdr>
                        <w:top w:val="none" w:sz="0" w:space="0" w:color="auto"/>
                        <w:left w:val="none" w:sz="0" w:space="0" w:color="auto"/>
                        <w:bottom w:val="none" w:sz="0" w:space="0" w:color="auto"/>
                        <w:right w:val="none" w:sz="0" w:space="0" w:color="auto"/>
                      </w:divBdr>
                      <w:divsChild>
                        <w:div w:id="11039193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4744">
      <w:bodyDiv w:val="1"/>
      <w:marLeft w:val="0"/>
      <w:marRight w:val="0"/>
      <w:marTop w:val="0"/>
      <w:marBottom w:val="0"/>
      <w:divBdr>
        <w:top w:val="none" w:sz="0" w:space="0" w:color="auto"/>
        <w:left w:val="none" w:sz="0" w:space="0" w:color="auto"/>
        <w:bottom w:val="none" w:sz="0" w:space="0" w:color="auto"/>
        <w:right w:val="none" w:sz="0" w:space="0" w:color="auto"/>
      </w:divBdr>
      <w:divsChild>
        <w:div w:id="310326442">
          <w:marLeft w:val="0"/>
          <w:marRight w:val="0"/>
          <w:marTop w:val="0"/>
          <w:marBottom w:val="0"/>
          <w:divBdr>
            <w:top w:val="none" w:sz="0" w:space="0" w:color="auto"/>
            <w:left w:val="none" w:sz="0" w:space="0" w:color="auto"/>
            <w:bottom w:val="none" w:sz="0" w:space="0" w:color="auto"/>
            <w:right w:val="none" w:sz="0" w:space="0" w:color="auto"/>
          </w:divBdr>
          <w:divsChild>
            <w:div w:id="483812473">
              <w:marLeft w:val="0"/>
              <w:marRight w:val="0"/>
              <w:marTop w:val="0"/>
              <w:marBottom w:val="0"/>
              <w:divBdr>
                <w:top w:val="none" w:sz="0" w:space="0" w:color="auto"/>
                <w:left w:val="none" w:sz="0" w:space="0" w:color="auto"/>
                <w:bottom w:val="none" w:sz="0" w:space="0" w:color="auto"/>
                <w:right w:val="none" w:sz="0" w:space="0" w:color="auto"/>
              </w:divBdr>
              <w:divsChild>
                <w:div w:id="34159694">
                  <w:marLeft w:val="0"/>
                  <w:marRight w:val="0"/>
                  <w:marTop w:val="0"/>
                  <w:marBottom w:val="0"/>
                  <w:divBdr>
                    <w:top w:val="single" w:sz="6" w:space="0" w:color="AFC9E2"/>
                    <w:left w:val="single" w:sz="6" w:space="0" w:color="AFC9E2"/>
                    <w:bottom w:val="single" w:sz="6" w:space="0" w:color="AFC9E2"/>
                    <w:right w:val="single" w:sz="6" w:space="0" w:color="AFC9E2"/>
                  </w:divBdr>
                  <w:divsChild>
                    <w:div w:id="72165382">
                      <w:marLeft w:val="0"/>
                      <w:marRight w:val="0"/>
                      <w:marTop w:val="0"/>
                      <w:marBottom w:val="0"/>
                      <w:divBdr>
                        <w:top w:val="none" w:sz="0" w:space="0" w:color="auto"/>
                        <w:left w:val="none" w:sz="0" w:space="0" w:color="auto"/>
                        <w:bottom w:val="none" w:sz="0" w:space="0" w:color="auto"/>
                        <w:right w:val="none" w:sz="0" w:space="0" w:color="auto"/>
                      </w:divBdr>
                      <w:divsChild>
                        <w:div w:id="849834678">
                          <w:marLeft w:val="0"/>
                          <w:marRight w:val="0"/>
                          <w:marTop w:val="225"/>
                          <w:marBottom w:val="0"/>
                          <w:divBdr>
                            <w:top w:val="none" w:sz="0" w:space="0" w:color="auto"/>
                            <w:left w:val="none" w:sz="0" w:space="0" w:color="auto"/>
                            <w:bottom w:val="none" w:sz="0" w:space="0" w:color="auto"/>
                            <w:right w:val="none" w:sz="0" w:space="0" w:color="auto"/>
                          </w:divBdr>
                        </w:div>
                        <w:div w:id="1740444884">
                          <w:marLeft w:val="0"/>
                          <w:marRight w:val="0"/>
                          <w:marTop w:val="0"/>
                          <w:marBottom w:val="0"/>
                          <w:divBdr>
                            <w:top w:val="none" w:sz="0" w:space="0" w:color="auto"/>
                            <w:left w:val="none" w:sz="0" w:space="0" w:color="auto"/>
                            <w:bottom w:val="dotted" w:sz="6" w:space="0" w:color="D8D8D8"/>
                            <w:right w:val="none" w:sz="0" w:space="0" w:color="auto"/>
                          </w:divBdr>
                        </w:div>
                        <w:div w:id="1087446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61022">
      <w:bodyDiv w:val="1"/>
      <w:marLeft w:val="0"/>
      <w:marRight w:val="0"/>
      <w:marTop w:val="0"/>
      <w:marBottom w:val="0"/>
      <w:divBdr>
        <w:top w:val="none" w:sz="0" w:space="0" w:color="auto"/>
        <w:left w:val="none" w:sz="0" w:space="0" w:color="auto"/>
        <w:bottom w:val="none" w:sz="0" w:space="0" w:color="auto"/>
        <w:right w:val="none" w:sz="0" w:space="0" w:color="auto"/>
      </w:divBdr>
      <w:divsChild>
        <w:div w:id="499541836">
          <w:marLeft w:val="0"/>
          <w:marRight w:val="0"/>
          <w:marTop w:val="0"/>
          <w:marBottom w:val="0"/>
          <w:divBdr>
            <w:top w:val="none" w:sz="0" w:space="0" w:color="auto"/>
            <w:left w:val="none" w:sz="0" w:space="0" w:color="auto"/>
            <w:bottom w:val="none" w:sz="0" w:space="0" w:color="auto"/>
            <w:right w:val="none" w:sz="0" w:space="0" w:color="auto"/>
          </w:divBdr>
          <w:divsChild>
            <w:div w:id="666832861">
              <w:marLeft w:val="0"/>
              <w:marRight w:val="0"/>
              <w:marTop w:val="0"/>
              <w:marBottom w:val="0"/>
              <w:divBdr>
                <w:top w:val="none" w:sz="0" w:space="0" w:color="auto"/>
                <w:left w:val="none" w:sz="0" w:space="0" w:color="auto"/>
                <w:bottom w:val="none" w:sz="0" w:space="0" w:color="auto"/>
                <w:right w:val="none" w:sz="0" w:space="0" w:color="auto"/>
              </w:divBdr>
              <w:divsChild>
                <w:div w:id="965693400">
                  <w:marLeft w:val="0"/>
                  <w:marRight w:val="0"/>
                  <w:marTop w:val="0"/>
                  <w:marBottom w:val="0"/>
                  <w:divBdr>
                    <w:top w:val="single" w:sz="6" w:space="0" w:color="AFC9E2"/>
                    <w:left w:val="single" w:sz="6" w:space="0" w:color="AFC9E2"/>
                    <w:bottom w:val="single" w:sz="6" w:space="0" w:color="AFC9E2"/>
                    <w:right w:val="single" w:sz="6" w:space="0" w:color="AFC9E2"/>
                  </w:divBdr>
                  <w:divsChild>
                    <w:div w:id="1733310126">
                      <w:marLeft w:val="0"/>
                      <w:marRight w:val="0"/>
                      <w:marTop w:val="0"/>
                      <w:marBottom w:val="0"/>
                      <w:divBdr>
                        <w:top w:val="none" w:sz="0" w:space="0" w:color="auto"/>
                        <w:left w:val="none" w:sz="0" w:space="0" w:color="auto"/>
                        <w:bottom w:val="none" w:sz="0" w:space="0" w:color="auto"/>
                        <w:right w:val="none" w:sz="0" w:space="0" w:color="auto"/>
                      </w:divBdr>
                      <w:divsChild>
                        <w:div w:id="19472267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kyc.whit.edu.cn/show/46948"/>
  <Relationship Id="rId11" Type="http://schemas.openxmlformats.org/officeDocument/2006/relationships/hyperlink" TargetMode="External" Target="http://kyc.whit.edu.cn/show/47706"/>
  <Relationship Id="rId12" Type="http://schemas.openxmlformats.org/officeDocument/2006/relationships/hyperlink" TargetMode="External" Target="http://kyc.whit.edu.cn/show/47801"/>
  <Relationship Id="rId13" Type="http://schemas.openxmlformats.org/officeDocument/2006/relationships/hyperlink" TargetMode="External" Target="http://kyc.whit.edu.cn/show/48052"/>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kyc.whit.edu.cn/show/46281"/>
  <Relationship Id="rId6" Type="http://schemas.openxmlformats.org/officeDocument/2006/relationships/hyperlink" TargetMode="External" Target="http://kyc.whit.edu.cn/show/46324"/>
  <Relationship Id="rId7" Type="http://schemas.openxmlformats.org/officeDocument/2006/relationships/hyperlink" TargetMode="External" Target="http://kyc.whit.edu.cn/show/46385"/>
  <Relationship Id="rId8" Type="http://schemas.openxmlformats.org/officeDocument/2006/relationships/hyperlink" TargetMode="External" Target="http://kyc.whit.edu.cn/show/46419"/>
  <Relationship Id="rId9" Type="http://schemas.openxmlformats.org/officeDocument/2006/relationships/hyperlink" TargetMode="External" Target="http://kyc.whit.edu.cn/show/46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2019-05-14T07:06:00Z</dcterms:created>
  <dc:creator>吴庆国</dc:creator>
  <lastModifiedBy>吴庆国</lastModifiedBy>
  <dcterms:modified xsi:type="dcterms:W3CDTF">2019-05-14T07:19:00Z</dcterms:modified>
  <revision>4</revision>
</coreProperties>
</file>